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20F4F" w14:textId="2257E398" w:rsidR="00D923E5" w:rsidRDefault="005D5F11">
      <w:pPr>
        <w:spacing w:before="240"/>
        <w:ind w:left="0" w:hanging="2"/>
      </w:pPr>
      <w:r>
        <w:rPr>
          <w:noProof/>
        </w:rPr>
        <w:drawing>
          <wp:anchor distT="0" distB="0" distL="114300" distR="114300" simplePos="0" relativeHeight="251659264" behindDoc="1" locked="0" layoutInCell="1" allowOverlap="1" wp14:anchorId="20C2FAC3" wp14:editId="3DFBAFC4">
            <wp:simplePos x="0" y="0"/>
            <wp:positionH relativeFrom="page">
              <wp:align>right</wp:align>
            </wp:positionH>
            <wp:positionV relativeFrom="page">
              <wp:align>top</wp:align>
            </wp:positionV>
            <wp:extent cx="7781290" cy="10060940"/>
            <wp:effectExtent l="0" t="0" r="0" b="0"/>
            <wp:wrapNone/>
            <wp:docPr id="12" name="Picture 12" descr="18961_LC_LH_v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8961_LC_LH_v1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81290" cy="10060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20F50" w14:textId="561E176C" w:rsidR="00D923E5" w:rsidRDefault="00D923E5">
      <w:pPr>
        <w:ind w:left="0" w:hanging="2"/>
        <w:rPr>
          <w:color w:val="000000"/>
        </w:rPr>
      </w:pPr>
    </w:p>
    <w:p w14:paraId="6AD20F51" w14:textId="77777777" w:rsidR="00D923E5" w:rsidRDefault="00D923E5">
      <w:pPr>
        <w:ind w:left="0" w:hanging="2"/>
        <w:rPr>
          <w:color w:val="000000"/>
        </w:rPr>
      </w:pPr>
    </w:p>
    <w:p w14:paraId="6AD20F52" w14:textId="39CB2A63" w:rsidR="00D923E5" w:rsidRDefault="00D76359">
      <w:pPr>
        <w:ind w:left="0" w:hanging="2"/>
        <w:rPr>
          <w:color w:val="000000"/>
        </w:rPr>
      </w:pPr>
      <w:r>
        <w:rPr>
          <w:color w:val="000000"/>
        </w:rPr>
        <w:t>April</w:t>
      </w:r>
      <w:r w:rsidR="00696A99">
        <w:rPr>
          <w:color w:val="000000"/>
        </w:rPr>
        <w:t xml:space="preserve"> </w:t>
      </w:r>
      <w:r w:rsidR="00D32742" w:rsidRPr="00D32742">
        <w:rPr>
          <w:color w:val="000000"/>
        </w:rPr>
        <w:t>6</w:t>
      </w:r>
      <w:r w:rsidR="00696A99">
        <w:rPr>
          <w:color w:val="000000"/>
        </w:rPr>
        <w:t>, 2021</w:t>
      </w:r>
    </w:p>
    <w:p w14:paraId="6AD20F53" w14:textId="77777777" w:rsidR="00D923E5" w:rsidRDefault="00D923E5">
      <w:pPr>
        <w:ind w:left="0" w:hanging="2"/>
        <w:rPr>
          <w:color w:val="000000"/>
        </w:rPr>
      </w:pPr>
    </w:p>
    <w:p w14:paraId="6AD20F54" w14:textId="77777777" w:rsidR="00D923E5" w:rsidRDefault="00D923E5">
      <w:pPr>
        <w:ind w:left="0" w:hanging="2"/>
        <w:rPr>
          <w:color w:val="000000"/>
        </w:rPr>
      </w:pPr>
    </w:p>
    <w:p w14:paraId="6AD20F55" w14:textId="6AA4E60E" w:rsidR="00D923E5" w:rsidRDefault="00696A99">
      <w:pPr>
        <w:ind w:left="0" w:hanging="2"/>
        <w:rPr>
          <w:color w:val="000000"/>
        </w:rPr>
      </w:pPr>
      <w:r>
        <w:rPr>
          <w:color w:val="000000"/>
        </w:rPr>
        <w:t>M</w:t>
      </w:r>
      <w:r w:rsidR="00270899">
        <w:rPr>
          <w:color w:val="000000"/>
        </w:rPr>
        <w:t>r</w:t>
      </w:r>
      <w:r>
        <w:rPr>
          <w:color w:val="000000"/>
        </w:rPr>
        <w:t xml:space="preserve">. </w:t>
      </w:r>
      <w:r w:rsidR="000F3DFE" w:rsidRPr="000F3DFE">
        <w:rPr>
          <w:color w:val="000000"/>
        </w:rPr>
        <w:t>Paco Balderrama</w:t>
      </w:r>
    </w:p>
    <w:p w14:paraId="6AD20F56" w14:textId="77777777" w:rsidR="00D923E5" w:rsidRDefault="00696A99">
      <w:pPr>
        <w:ind w:left="0" w:hanging="2"/>
        <w:rPr>
          <w:color w:val="000000"/>
        </w:rPr>
      </w:pPr>
      <w:r>
        <w:rPr>
          <w:color w:val="000000"/>
        </w:rPr>
        <w:t>Police Chief</w:t>
      </w:r>
    </w:p>
    <w:p w14:paraId="6AD20F57" w14:textId="0A165391" w:rsidR="00D923E5" w:rsidRDefault="000F3DFE">
      <w:pPr>
        <w:ind w:left="0" w:hanging="2"/>
        <w:rPr>
          <w:color w:val="000000"/>
          <w:highlight w:val="white"/>
        </w:rPr>
      </w:pPr>
      <w:r>
        <w:rPr>
          <w:color w:val="000000"/>
          <w:highlight w:val="white"/>
        </w:rPr>
        <w:t xml:space="preserve">Fresno </w:t>
      </w:r>
      <w:r w:rsidR="00696A99">
        <w:rPr>
          <w:color w:val="000000"/>
          <w:highlight w:val="white"/>
        </w:rPr>
        <w:t>Police Department</w:t>
      </w:r>
    </w:p>
    <w:p w14:paraId="26271CB5" w14:textId="77777777" w:rsidR="00796325" w:rsidRPr="00796325" w:rsidRDefault="00796325" w:rsidP="00796325">
      <w:pPr>
        <w:ind w:left="0" w:hanging="2"/>
        <w:rPr>
          <w:color w:val="000000"/>
        </w:rPr>
      </w:pPr>
      <w:r w:rsidRPr="00796325">
        <w:rPr>
          <w:color w:val="000000"/>
        </w:rPr>
        <w:t>2323 Mariposa Street</w:t>
      </w:r>
    </w:p>
    <w:p w14:paraId="45851C01" w14:textId="77777777" w:rsidR="00796325" w:rsidRPr="00796325" w:rsidRDefault="00796325" w:rsidP="00796325">
      <w:pPr>
        <w:ind w:left="0" w:hanging="2"/>
        <w:rPr>
          <w:color w:val="000000"/>
        </w:rPr>
      </w:pPr>
      <w:r w:rsidRPr="00796325">
        <w:rPr>
          <w:color w:val="000000"/>
        </w:rPr>
        <w:t>Room 2075</w:t>
      </w:r>
    </w:p>
    <w:p w14:paraId="6AD20F59" w14:textId="5C3F7F4E" w:rsidR="00D923E5" w:rsidRDefault="00796325" w:rsidP="00796325">
      <w:pPr>
        <w:ind w:left="0" w:hanging="2"/>
        <w:rPr>
          <w:color w:val="000000"/>
        </w:rPr>
      </w:pPr>
      <w:r w:rsidRPr="00796325">
        <w:rPr>
          <w:color w:val="000000"/>
        </w:rPr>
        <w:t>Fresno, CA 93721</w:t>
      </w:r>
    </w:p>
    <w:p w14:paraId="6AD20F5A" w14:textId="77777777" w:rsidR="00D923E5" w:rsidRDefault="00D923E5">
      <w:pPr>
        <w:ind w:left="0" w:hanging="2"/>
        <w:rPr>
          <w:color w:val="000000"/>
        </w:rPr>
      </w:pPr>
    </w:p>
    <w:p w14:paraId="6AD20F5B" w14:textId="77777777" w:rsidR="00D923E5" w:rsidRDefault="00D923E5">
      <w:pPr>
        <w:ind w:left="0" w:hanging="2"/>
        <w:rPr>
          <w:color w:val="000000"/>
        </w:rPr>
      </w:pPr>
    </w:p>
    <w:p w14:paraId="6AD20F5C" w14:textId="0C07ED52" w:rsidR="00D923E5" w:rsidRDefault="00696A99">
      <w:pPr>
        <w:ind w:left="0" w:hanging="2"/>
        <w:rPr>
          <w:color w:val="000000"/>
        </w:rPr>
      </w:pPr>
      <w:r>
        <w:rPr>
          <w:color w:val="000000"/>
        </w:rPr>
        <w:t xml:space="preserve">Dear </w:t>
      </w:r>
      <w:r w:rsidR="001E75B5">
        <w:rPr>
          <w:color w:val="000000"/>
        </w:rPr>
        <w:t xml:space="preserve">City of Fresno Elected Officials and Fresno Police </w:t>
      </w:r>
      <w:r>
        <w:rPr>
          <w:color w:val="000000"/>
        </w:rPr>
        <w:t xml:space="preserve">Chief </w:t>
      </w:r>
      <w:r w:rsidR="000F3DFE">
        <w:rPr>
          <w:color w:val="000000"/>
        </w:rPr>
        <w:t>Balderrama</w:t>
      </w:r>
      <w:r>
        <w:rPr>
          <w:color w:val="000000"/>
        </w:rPr>
        <w:t>,</w:t>
      </w:r>
    </w:p>
    <w:p w14:paraId="6AD20F5D" w14:textId="77777777" w:rsidR="00D923E5" w:rsidRDefault="00D923E5">
      <w:pPr>
        <w:ind w:left="0" w:hanging="2"/>
        <w:rPr>
          <w:color w:val="000000"/>
        </w:rPr>
      </w:pPr>
    </w:p>
    <w:p w14:paraId="6FD1D622" w14:textId="7FBC8F74" w:rsidR="00D549ED" w:rsidRPr="001E75B5" w:rsidRDefault="00B2134D" w:rsidP="001E75B5">
      <w:pPr>
        <w:ind w:left="0" w:hanging="2"/>
      </w:pPr>
      <w:r>
        <w:rPr>
          <w:color w:val="000000"/>
        </w:rPr>
        <w:t>I am</w:t>
      </w:r>
      <w:r w:rsidR="00696A99">
        <w:rPr>
          <w:color w:val="000000"/>
        </w:rPr>
        <w:t xml:space="preserve"> writing on behalf of the Lawyers’ Committee for Civil Rights Under Law</w:t>
      </w:r>
      <w:r w:rsidR="00696A99">
        <w:rPr>
          <w:color w:val="000000"/>
          <w:vertAlign w:val="superscript"/>
        </w:rPr>
        <w:footnoteReference w:id="1"/>
      </w:r>
      <w:r>
        <w:rPr>
          <w:color w:val="000000"/>
        </w:rPr>
        <w:t xml:space="preserve"> </w:t>
      </w:r>
      <w:r>
        <w:t xml:space="preserve">as </w:t>
      </w:r>
      <w:r w:rsidR="00CF3395">
        <w:t xml:space="preserve">we are deeply concerned </w:t>
      </w:r>
      <w:r w:rsidR="001E75B5">
        <w:t xml:space="preserve">about </w:t>
      </w:r>
      <w:r w:rsidR="00026306">
        <w:t xml:space="preserve">serious reports of </w:t>
      </w:r>
      <w:r w:rsidR="001E75B5">
        <w:t>white supremacy within the ranks of the Fresno Police D</w:t>
      </w:r>
      <w:r w:rsidR="00CF3395">
        <w:t>epartment</w:t>
      </w:r>
      <w:r w:rsidR="001E75B5">
        <w:t xml:space="preserve"> (PD). As widely reported, Fresno PD</w:t>
      </w:r>
      <w:r w:rsidR="00CF3395">
        <w:t xml:space="preserve"> currently employs an officer associated with the Proud </w:t>
      </w:r>
      <w:r w:rsidRPr="001D2737">
        <w:t>Boys</w:t>
      </w:r>
      <w:r w:rsidR="00543A1E">
        <w:t xml:space="preserve"> and other </w:t>
      </w:r>
      <w:r w:rsidRPr="001D2737">
        <w:t>male-chauvinist group</w:t>
      </w:r>
      <w:r w:rsidR="00543A1E">
        <w:t>s</w:t>
      </w:r>
      <w:r w:rsidRPr="001D2737">
        <w:t xml:space="preserve"> with ties to white nationalism</w:t>
      </w:r>
      <w:r>
        <w:rPr>
          <w:rStyle w:val="FootnoteReference"/>
        </w:rPr>
        <w:footnoteReference w:id="2"/>
      </w:r>
      <w:r w:rsidRPr="001D2737">
        <w:t xml:space="preserve"> whose members regularly engage in violence</w:t>
      </w:r>
      <w:r w:rsidR="00CF3395">
        <w:t xml:space="preserve">. </w:t>
      </w:r>
      <w:r w:rsidR="00CF3395">
        <w:rPr>
          <w:color w:val="000000"/>
        </w:rPr>
        <w:t>The Lawyers’ Committee</w:t>
      </w:r>
      <w:r w:rsidR="00696A99">
        <w:rPr>
          <w:color w:val="000000"/>
        </w:rPr>
        <w:t xml:space="preserve"> urge</w:t>
      </w:r>
      <w:r w:rsidR="00CF3395">
        <w:rPr>
          <w:color w:val="000000"/>
        </w:rPr>
        <w:t>s</w:t>
      </w:r>
      <w:r w:rsidR="00696A99">
        <w:rPr>
          <w:color w:val="000000"/>
        </w:rPr>
        <w:t xml:space="preserve"> you to </w:t>
      </w:r>
      <w:r w:rsidR="00AF1BDD">
        <w:rPr>
          <w:color w:val="000000"/>
        </w:rPr>
        <w:t xml:space="preserve">terminate Officer Rick Fitzgerald, </w:t>
      </w:r>
      <w:r w:rsidR="002634A0">
        <w:rPr>
          <w:color w:val="000000"/>
        </w:rPr>
        <w:t xml:space="preserve">commission </w:t>
      </w:r>
      <w:r w:rsidR="00543A1E">
        <w:rPr>
          <w:color w:val="000000"/>
        </w:rPr>
        <w:t xml:space="preserve">an independent investigation into white supremacy within the ranks of Fresno </w:t>
      </w:r>
      <w:r w:rsidR="001E75B5">
        <w:rPr>
          <w:color w:val="000000"/>
        </w:rPr>
        <w:t>PD</w:t>
      </w:r>
      <w:r w:rsidR="00543A1E">
        <w:rPr>
          <w:color w:val="000000"/>
        </w:rPr>
        <w:t xml:space="preserve">, </w:t>
      </w:r>
      <w:r w:rsidR="002C660D">
        <w:rPr>
          <w:color w:val="000000"/>
        </w:rPr>
        <w:t>and</w:t>
      </w:r>
      <w:r w:rsidR="00543A1E">
        <w:rPr>
          <w:color w:val="000000"/>
        </w:rPr>
        <w:t xml:space="preserve"> </w:t>
      </w:r>
      <w:r w:rsidR="00362A46">
        <w:rPr>
          <w:color w:val="000000"/>
        </w:rPr>
        <w:t>implement</w:t>
      </w:r>
      <w:r w:rsidR="002634A0">
        <w:rPr>
          <w:color w:val="000000"/>
        </w:rPr>
        <w:t xml:space="preserve"> the</w:t>
      </w:r>
      <w:r w:rsidR="00C47003">
        <w:rPr>
          <w:color w:val="000000"/>
        </w:rPr>
        <w:t xml:space="preserve"> </w:t>
      </w:r>
      <w:r w:rsidR="002634A0">
        <w:rPr>
          <w:color w:val="000000"/>
        </w:rPr>
        <w:t xml:space="preserve">recommendations of the Fresno Commission </w:t>
      </w:r>
      <w:r w:rsidR="00756682">
        <w:rPr>
          <w:color w:val="000000"/>
        </w:rPr>
        <w:t>for</w:t>
      </w:r>
      <w:r w:rsidR="002634A0">
        <w:rPr>
          <w:color w:val="000000"/>
        </w:rPr>
        <w:t xml:space="preserve"> Police Reform to </w:t>
      </w:r>
      <w:r w:rsidR="00961094">
        <w:rPr>
          <w:color w:val="000000"/>
        </w:rPr>
        <w:t>confront the longstanding harms of racially-biased policing</w:t>
      </w:r>
      <w:r w:rsidR="002C660D">
        <w:rPr>
          <w:color w:val="000000"/>
        </w:rPr>
        <w:t>.</w:t>
      </w:r>
      <w:r w:rsidR="000F3DFE">
        <w:rPr>
          <w:color w:val="000000"/>
        </w:rPr>
        <w:t xml:space="preserve"> </w:t>
      </w:r>
      <w:r w:rsidR="00CA4145">
        <w:rPr>
          <w:color w:val="000000"/>
        </w:rPr>
        <w:t>The Fresno PD Policy Manual states, “[w]hen [public] trust is eroded we are no longer effective as police officers.”</w:t>
      </w:r>
      <w:r w:rsidR="00CA4145">
        <w:rPr>
          <w:rStyle w:val="FootnoteReference"/>
          <w:color w:val="000000"/>
        </w:rPr>
        <w:footnoteReference w:id="3"/>
      </w:r>
      <w:r w:rsidR="00CA4145">
        <w:rPr>
          <w:color w:val="000000"/>
        </w:rPr>
        <w:t xml:space="preserve"> </w:t>
      </w:r>
      <w:r w:rsidR="00696A99">
        <w:rPr>
          <w:color w:val="000000"/>
        </w:rPr>
        <w:t>As explain</w:t>
      </w:r>
      <w:r w:rsidR="00CF3395">
        <w:rPr>
          <w:color w:val="000000"/>
        </w:rPr>
        <w:t>ed</w:t>
      </w:r>
      <w:r w:rsidR="00696A99">
        <w:rPr>
          <w:color w:val="000000"/>
        </w:rPr>
        <w:t xml:space="preserve"> below, the continued employment of </w:t>
      </w:r>
      <w:r w:rsidR="00CA4145">
        <w:rPr>
          <w:color w:val="000000"/>
        </w:rPr>
        <w:t>Fitzgerald</w:t>
      </w:r>
      <w:r w:rsidR="002C660D">
        <w:rPr>
          <w:color w:val="000000"/>
        </w:rPr>
        <w:t xml:space="preserve"> and others like hi</w:t>
      </w:r>
      <w:r w:rsidR="00197BE2">
        <w:rPr>
          <w:color w:val="000000"/>
        </w:rPr>
        <w:t>m</w:t>
      </w:r>
      <w:r w:rsidR="002C660D">
        <w:rPr>
          <w:color w:val="000000"/>
        </w:rPr>
        <w:t xml:space="preserve"> </w:t>
      </w:r>
      <w:r w:rsidR="00696A99">
        <w:rPr>
          <w:color w:val="000000"/>
        </w:rPr>
        <w:t xml:space="preserve">undermines the </w:t>
      </w:r>
      <w:r w:rsidR="00CA4145">
        <w:rPr>
          <w:color w:val="000000"/>
        </w:rPr>
        <w:t>effectiveness of</w:t>
      </w:r>
      <w:r w:rsidR="00197BE2">
        <w:rPr>
          <w:color w:val="000000"/>
        </w:rPr>
        <w:t xml:space="preserve"> Fresno PD</w:t>
      </w:r>
      <w:r w:rsidR="00CA4145">
        <w:rPr>
          <w:color w:val="000000"/>
        </w:rPr>
        <w:t xml:space="preserve"> and </w:t>
      </w:r>
      <w:r w:rsidR="00696A99">
        <w:rPr>
          <w:color w:val="000000"/>
        </w:rPr>
        <w:t xml:space="preserve">strains its relationship with the community </w:t>
      </w:r>
      <w:r w:rsidR="009B0369">
        <w:rPr>
          <w:color w:val="000000"/>
        </w:rPr>
        <w:t xml:space="preserve">your </w:t>
      </w:r>
      <w:r w:rsidR="00696A99">
        <w:rPr>
          <w:color w:val="000000"/>
        </w:rPr>
        <w:t>officers have sworn to protect and serve.</w:t>
      </w:r>
    </w:p>
    <w:p w14:paraId="6AD20F5F" w14:textId="77777777" w:rsidR="00D923E5" w:rsidRDefault="00D923E5">
      <w:pPr>
        <w:ind w:left="0" w:hanging="2"/>
        <w:rPr>
          <w:color w:val="000000"/>
        </w:rPr>
      </w:pPr>
    </w:p>
    <w:p w14:paraId="6AD20F60" w14:textId="22738EF5" w:rsidR="00D923E5" w:rsidRPr="00DD1121" w:rsidRDefault="008B0458" w:rsidP="00DD1121">
      <w:pPr>
        <w:pStyle w:val="ListParagraph"/>
        <w:numPr>
          <w:ilvl w:val="0"/>
          <w:numId w:val="6"/>
        </w:numPr>
        <w:ind w:leftChars="0" w:firstLineChars="0"/>
        <w:rPr>
          <w:b/>
          <w:color w:val="000000"/>
        </w:rPr>
      </w:pPr>
      <w:r w:rsidRPr="00DD1121">
        <w:rPr>
          <w:b/>
          <w:color w:val="000000"/>
        </w:rPr>
        <w:t>Background</w:t>
      </w:r>
    </w:p>
    <w:p w14:paraId="6AD20F61" w14:textId="77777777" w:rsidR="00D923E5" w:rsidRPr="000E4A3B" w:rsidRDefault="00D923E5">
      <w:pPr>
        <w:ind w:left="0" w:hanging="2"/>
        <w:rPr>
          <w:b/>
          <w:color w:val="000000"/>
        </w:rPr>
      </w:pPr>
    </w:p>
    <w:p w14:paraId="35818874" w14:textId="2B17EE3B" w:rsidR="00AB255A" w:rsidRDefault="007A27E9" w:rsidP="00AB255A">
      <w:pPr>
        <w:ind w:left="0" w:hanging="2"/>
      </w:pPr>
      <w:r>
        <w:t>Fresno residents raised alarms concerning Officer Fitzgerald in mid-March 2021</w:t>
      </w:r>
      <w:r w:rsidR="00AB255A">
        <w:t xml:space="preserve"> after he was captured on video with Proud Boys at an anti-LGBTQ rally.</w:t>
      </w:r>
      <w:r w:rsidR="00AB255A">
        <w:rPr>
          <w:rStyle w:val="FootnoteReference"/>
        </w:rPr>
        <w:footnoteReference w:id="4"/>
      </w:r>
      <w:r>
        <w:t xml:space="preserve"> </w:t>
      </w:r>
      <w:r w:rsidR="00AB255A">
        <w:t xml:space="preserve">The videographer, himself a </w:t>
      </w:r>
      <w:r w:rsidR="00AB255A" w:rsidRPr="00265F6D">
        <w:lastRenderedPageBreak/>
        <w:t>prominent</w:t>
      </w:r>
      <w:r w:rsidR="00AB255A">
        <w:t xml:space="preserve"> Central Valley member of the Proud Boys,</w:t>
      </w:r>
      <w:r w:rsidR="00AB255A">
        <w:rPr>
          <w:rStyle w:val="FootnoteReference"/>
        </w:rPr>
        <w:footnoteReference w:id="5"/>
      </w:r>
      <w:r w:rsidR="00AB255A">
        <w:t xml:space="preserve"> identifies Fitzgerald as a police officer.</w:t>
      </w:r>
      <w:r w:rsidR="00441CEC">
        <w:rPr>
          <w:rStyle w:val="FootnoteReference"/>
        </w:rPr>
        <w:footnoteReference w:id="6"/>
      </w:r>
      <w:r w:rsidR="00AB255A">
        <w:t xml:space="preserve"> J</w:t>
      </w:r>
      <w:r>
        <w:t xml:space="preserve">ournalists and </w:t>
      </w:r>
      <w:r w:rsidR="00AB255A">
        <w:t xml:space="preserve">social media users </w:t>
      </w:r>
      <w:r>
        <w:t xml:space="preserve">quickly </w:t>
      </w:r>
      <w:r w:rsidR="00AB255A">
        <w:t xml:space="preserve">discovered Fitzgerald’s </w:t>
      </w:r>
      <w:r w:rsidR="00A35AAC">
        <w:t xml:space="preserve">extensive </w:t>
      </w:r>
      <w:r w:rsidR="00AB255A">
        <w:t xml:space="preserve">association with the Proud Boys </w:t>
      </w:r>
      <w:r w:rsidR="00D24DA7">
        <w:t xml:space="preserve">as well as his </w:t>
      </w:r>
      <w:r w:rsidR="00AB255A">
        <w:t>history of racist, violent rhetoric</w:t>
      </w:r>
      <w:r w:rsidR="00D24DA7">
        <w:t>.</w:t>
      </w:r>
      <w:r w:rsidR="003D21CB">
        <w:rPr>
          <w:rStyle w:val="FootnoteReference"/>
        </w:rPr>
        <w:footnoteReference w:id="7"/>
      </w:r>
      <w:r w:rsidR="0003117D">
        <w:t xml:space="preserve"> </w:t>
      </w:r>
    </w:p>
    <w:p w14:paraId="1AD00D6E" w14:textId="77777777" w:rsidR="007A27E9" w:rsidRDefault="007A27E9" w:rsidP="00543A1E">
      <w:pPr>
        <w:ind w:left="0" w:hanging="2"/>
      </w:pPr>
    </w:p>
    <w:p w14:paraId="429C0D51" w14:textId="25C9D7E7" w:rsidR="00543A1E" w:rsidRDefault="00543A1E" w:rsidP="00543A1E">
      <w:pPr>
        <w:ind w:left="0" w:hanging="2"/>
      </w:pPr>
      <w:r>
        <w:t>As you likely know, the Proud Boys are an all-male extremist group with ties to white nationalism</w:t>
      </w:r>
      <w:r w:rsidR="00EB7BEE">
        <w:t xml:space="preserve">. </w:t>
      </w:r>
      <w:r w:rsidR="005F73C3">
        <w:t xml:space="preserve">The group regularly </w:t>
      </w:r>
      <w:r>
        <w:t>engages in violence against people and organizations that show support for racial and ethnic minorities, women, non-Christians</w:t>
      </w:r>
      <w:r w:rsidR="00350621">
        <w:t>,</w:t>
      </w:r>
      <w:r>
        <w:t xml:space="preserve"> and immigrants. </w:t>
      </w:r>
      <w:r w:rsidR="005D1F84">
        <w:t xml:space="preserve">They </w:t>
      </w:r>
      <w:r w:rsidR="005F73C3">
        <w:t xml:space="preserve">have </w:t>
      </w:r>
      <w:r w:rsidR="005D1F84">
        <w:t>organize</w:t>
      </w:r>
      <w:r w:rsidR="005F73C3">
        <w:t>d</w:t>
      </w:r>
      <w:r w:rsidR="005D1F84">
        <w:t xml:space="preserve"> frequent rallies throughout the country and have appeared alongside other hate groups </w:t>
      </w:r>
      <w:r w:rsidR="005D1F84" w:rsidRPr="00C67EC6">
        <w:t xml:space="preserve">at </w:t>
      </w:r>
      <w:r w:rsidR="005F73C3">
        <w:t>violent</w:t>
      </w:r>
      <w:r w:rsidR="005F73C3" w:rsidRPr="00C67EC6">
        <w:t xml:space="preserve"> </w:t>
      </w:r>
      <w:r w:rsidR="005D1F84" w:rsidRPr="00C67EC6">
        <w:t>gatherings such as the</w:t>
      </w:r>
      <w:r w:rsidR="005F73C3">
        <w:t xml:space="preserve"> deadly</w:t>
      </w:r>
      <w:r w:rsidR="005D1F84" w:rsidRPr="00C67EC6">
        <w:t xml:space="preserve"> “Unite the Right” rally in Charlottesville, Virginia</w:t>
      </w:r>
      <w:r w:rsidR="005F73C3">
        <w:t xml:space="preserve"> in 2017</w:t>
      </w:r>
      <w:r w:rsidR="005D1F84" w:rsidRPr="00C67EC6">
        <w:t>.</w:t>
      </w:r>
      <w:r w:rsidR="005D1F84">
        <w:rPr>
          <w:rStyle w:val="FootnoteReference"/>
        </w:rPr>
        <w:footnoteReference w:id="8"/>
      </w:r>
      <w:r w:rsidR="005D1F84">
        <w:t xml:space="preserve"> </w:t>
      </w:r>
      <w:r>
        <w:t xml:space="preserve">More than 20 individuals affiliated with the Proud Boys have been arrested so far in connection with the January 6 attack on the U.S. Capitol; the Department of Justice has indicated in court filings that as many as </w:t>
      </w:r>
      <w:r w:rsidR="00197BE2">
        <w:t>40 other</w:t>
      </w:r>
      <w:r w:rsidR="00CD5D8A">
        <w:t xml:space="preserve"> Proud Boys actively</w:t>
      </w:r>
      <w:r w:rsidR="00197BE2">
        <w:t xml:space="preserve"> </w:t>
      </w:r>
      <w:r w:rsidR="00CD5D8A">
        <w:t>conspired in advance of January 6</w:t>
      </w:r>
      <w:r>
        <w:t>.</w:t>
      </w:r>
      <w:r>
        <w:rPr>
          <w:rStyle w:val="FootnoteReference"/>
        </w:rPr>
        <w:footnoteReference w:id="9"/>
      </w:r>
      <w:r>
        <w:t xml:space="preserve"> The</w:t>
      </w:r>
      <w:r w:rsidR="005F73C3">
        <w:t xml:space="preserve"> group is </w:t>
      </w:r>
      <w:r>
        <w:t xml:space="preserve">designated </w:t>
      </w:r>
      <w:r w:rsidR="00767175">
        <w:t xml:space="preserve">by the </w:t>
      </w:r>
      <w:r>
        <w:t>Southern Poverty Law Center</w:t>
      </w:r>
      <w:r w:rsidR="00350621">
        <w:t xml:space="preserve"> </w:t>
      </w:r>
      <w:r w:rsidR="00767175">
        <w:t>as a hate group and by the Canadian government as a terrorist entity</w:t>
      </w:r>
      <w:r w:rsidR="00350621">
        <w:t>.</w:t>
      </w:r>
      <w:r w:rsidR="00F6577D">
        <w:rPr>
          <w:rStyle w:val="FootnoteReference"/>
        </w:rPr>
        <w:footnoteReference w:id="10"/>
      </w:r>
    </w:p>
    <w:p w14:paraId="04C40AE6" w14:textId="77777777" w:rsidR="00543A1E" w:rsidRDefault="00543A1E" w:rsidP="00543A1E">
      <w:pPr>
        <w:ind w:left="0" w:hanging="2"/>
      </w:pPr>
    </w:p>
    <w:p w14:paraId="31B53FA6" w14:textId="629DFA80" w:rsidR="00BA28EE" w:rsidRDefault="00786AA6" w:rsidP="00BA28EE">
      <w:pPr>
        <w:ind w:left="0" w:hanging="2"/>
      </w:pPr>
      <w:r>
        <w:t xml:space="preserve">Fitzgerald has </w:t>
      </w:r>
      <w:r w:rsidR="005F73C3">
        <w:t xml:space="preserve">publicly </w:t>
      </w:r>
      <w:r>
        <w:t>stated that he was a member of the Proud Boys for about a year, reaching the “third degree” and a leadership level of membership.</w:t>
      </w:r>
      <w:r>
        <w:rPr>
          <w:rStyle w:val="FootnoteReference"/>
        </w:rPr>
        <w:footnoteReference w:id="11"/>
      </w:r>
      <w:r>
        <w:t xml:space="preserve"> </w:t>
      </w:r>
      <w:r w:rsidR="00830088">
        <w:t>He</w:t>
      </w:r>
      <w:r w:rsidR="00CF3395">
        <w:t xml:space="preserve"> was part of a large contingent of Proud Boys at a Sacramento “Stop the Steal” rally in November 2020, where he was pictured donning the group’s signature black and yellow colors</w:t>
      </w:r>
      <w:r w:rsidR="00CF3395">
        <w:rPr>
          <w:rStyle w:val="FootnoteReference"/>
        </w:rPr>
        <w:footnoteReference w:id="12"/>
      </w:r>
      <w:r w:rsidR="00CF3395" w:rsidRPr="009C5265">
        <w:t xml:space="preserve"> </w:t>
      </w:r>
      <w:r w:rsidR="00AD5DD8">
        <w:t xml:space="preserve">and </w:t>
      </w:r>
      <w:r w:rsidR="005416FE">
        <w:t>appears to have</w:t>
      </w:r>
      <w:r w:rsidR="00CF3395">
        <w:t xml:space="preserve"> stole</w:t>
      </w:r>
      <w:r w:rsidR="005416FE">
        <w:t>n</w:t>
      </w:r>
      <w:r w:rsidR="00CF3395">
        <w:t xml:space="preserve"> a counter-protestor’s flag</w:t>
      </w:r>
      <w:r w:rsidR="00AD5DD8">
        <w:t>.</w:t>
      </w:r>
      <w:r w:rsidR="00662D1A">
        <w:rPr>
          <w:rStyle w:val="FootnoteReference"/>
        </w:rPr>
        <w:footnoteReference w:id="13"/>
      </w:r>
      <w:r w:rsidR="00475396">
        <w:t xml:space="preserve"> </w:t>
      </w:r>
      <w:r w:rsidR="00CE66E5">
        <w:t xml:space="preserve">When it comes to </w:t>
      </w:r>
      <w:r w:rsidR="00C7027B">
        <w:t>white nationalism</w:t>
      </w:r>
      <w:r w:rsidR="00115AE0">
        <w:t xml:space="preserve"> though</w:t>
      </w:r>
      <w:r w:rsidR="00CE66E5">
        <w:t>, Fitzgerald does not discriminate</w:t>
      </w:r>
      <w:r w:rsidR="00115AE0">
        <w:t xml:space="preserve">: </w:t>
      </w:r>
      <w:r w:rsidR="00830088">
        <w:t xml:space="preserve">in </w:t>
      </w:r>
      <w:r w:rsidR="00115AE0">
        <w:t>a</w:t>
      </w:r>
      <w:r w:rsidR="00CD5D8A">
        <w:t>n</w:t>
      </w:r>
      <w:r w:rsidR="002424B6">
        <w:t xml:space="preserve"> </w:t>
      </w:r>
      <w:r w:rsidR="00FD16D0">
        <w:t>online video</w:t>
      </w:r>
      <w:r w:rsidR="002424B6">
        <w:t xml:space="preserve"> posted in the past few months</w:t>
      </w:r>
      <w:r w:rsidR="00115AE0">
        <w:t xml:space="preserve">, he </w:t>
      </w:r>
      <w:r w:rsidR="00830088">
        <w:t>encourages viewers to get involved in</w:t>
      </w:r>
      <w:r w:rsidR="002E4D50">
        <w:t xml:space="preserve"> various</w:t>
      </w:r>
      <w:r w:rsidR="00830088">
        <w:t xml:space="preserve"> </w:t>
      </w:r>
      <w:r w:rsidR="007A0CB6">
        <w:t xml:space="preserve">far-right </w:t>
      </w:r>
      <w:r w:rsidR="00830088">
        <w:t>groups, citing the Proud Boys, the Three Percenters, Patriot Prayer, and his own Sons of ‘76 as viable options.</w:t>
      </w:r>
      <w:r w:rsidR="00830088">
        <w:rPr>
          <w:rStyle w:val="FootnoteReference"/>
        </w:rPr>
        <w:footnoteReference w:id="14"/>
      </w:r>
    </w:p>
    <w:p w14:paraId="696823C8" w14:textId="77777777" w:rsidR="00BA28EE" w:rsidRDefault="00BA28EE" w:rsidP="00BA28EE">
      <w:pPr>
        <w:ind w:left="0" w:hanging="2"/>
      </w:pPr>
    </w:p>
    <w:p w14:paraId="550CB953" w14:textId="619FFC34" w:rsidR="002B7CDB" w:rsidRDefault="00263A40" w:rsidP="00BA28EE">
      <w:pPr>
        <w:ind w:left="0" w:hanging="2"/>
      </w:pPr>
      <w:r>
        <w:t xml:space="preserve">While </w:t>
      </w:r>
      <w:r w:rsidR="00BA28EE">
        <w:t xml:space="preserve">he </w:t>
      </w:r>
      <w:r w:rsidR="00B353BE">
        <w:t>continues to closely align with the Proud Boys</w:t>
      </w:r>
      <w:r>
        <w:t>,</w:t>
      </w:r>
      <w:r w:rsidR="00302EEC">
        <w:t xml:space="preserve"> Fitzgerald recently formed a similar group of his own, “Sons of ’76.”</w:t>
      </w:r>
      <w:r w:rsidR="00B353BE">
        <w:rPr>
          <w:rStyle w:val="FootnoteReference"/>
        </w:rPr>
        <w:footnoteReference w:id="15"/>
      </w:r>
      <w:r>
        <w:t xml:space="preserve"> </w:t>
      </w:r>
      <w:r w:rsidR="00BA28EE">
        <w:t>The group</w:t>
      </w:r>
      <w:r>
        <w:t xml:space="preserve"> </w:t>
      </w:r>
      <w:r w:rsidR="00060A4C">
        <w:t xml:space="preserve">describes itself as </w:t>
      </w:r>
      <w:r>
        <w:t>a “</w:t>
      </w:r>
      <w:r w:rsidRPr="0051380E">
        <w:t>patriotic fraternity</w:t>
      </w:r>
      <w:r>
        <w:t xml:space="preserve">” and calls forward men </w:t>
      </w:r>
      <w:r w:rsidR="00B30272">
        <w:t xml:space="preserve">to </w:t>
      </w:r>
      <w:r>
        <w:t>stand against the “</w:t>
      </w:r>
      <w:r w:rsidRPr="00465A83">
        <w:t>progressive leftist agendas, antifa and comm</w:t>
      </w:r>
      <w:r w:rsidRPr="00BA28EE">
        <w:t>unity BLM activists who seek to destroy our free society.”</w:t>
      </w:r>
      <w:r w:rsidRPr="00BA28EE">
        <w:rPr>
          <w:rStyle w:val="FootnoteReference"/>
        </w:rPr>
        <w:footnoteReference w:id="16"/>
      </w:r>
      <w:r w:rsidR="00C61EDA" w:rsidRPr="00BA28EE">
        <w:t xml:space="preserve"> </w:t>
      </w:r>
      <w:r w:rsidR="00C2098B" w:rsidRPr="00BA28EE">
        <w:t xml:space="preserve">This is especially concerning given that </w:t>
      </w:r>
      <w:r w:rsidR="00FE4A77">
        <w:t>many</w:t>
      </w:r>
      <w:r w:rsidR="00C2098B" w:rsidRPr="00BA28EE">
        <w:t xml:space="preserve"> of the aforementioned “community BLM activists” are </w:t>
      </w:r>
      <w:r w:rsidR="00B87658">
        <w:t xml:space="preserve">Fresno residents </w:t>
      </w:r>
      <w:r w:rsidR="002E4D50">
        <w:t>whom</w:t>
      </w:r>
      <w:r w:rsidR="002E4D50" w:rsidRPr="00BA28EE">
        <w:t xml:space="preserve"> </w:t>
      </w:r>
      <w:r w:rsidR="00C2098B" w:rsidRPr="00BA28EE">
        <w:t>Officer Fitz</w:t>
      </w:r>
      <w:r w:rsidR="00C2098B">
        <w:t xml:space="preserve">gerald </w:t>
      </w:r>
      <w:r w:rsidR="007F3D14">
        <w:t xml:space="preserve">swore an oath </w:t>
      </w:r>
      <w:r w:rsidR="00C2098B">
        <w:t xml:space="preserve">to </w:t>
      </w:r>
      <w:r w:rsidR="00BA28EE">
        <w:t>protect</w:t>
      </w:r>
      <w:r w:rsidR="004B32DE">
        <w:t>.</w:t>
      </w:r>
    </w:p>
    <w:p w14:paraId="4FACAC73" w14:textId="3FB3C089" w:rsidR="00830088" w:rsidRDefault="00830088" w:rsidP="00612BB3">
      <w:pPr>
        <w:ind w:leftChars="0" w:left="0" w:firstLineChars="0" w:firstLine="0"/>
      </w:pPr>
    </w:p>
    <w:p w14:paraId="2FAE8909" w14:textId="11F83F7C" w:rsidR="00813536" w:rsidRPr="007A0CB6" w:rsidRDefault="00E338B0" w:rsidP="00612BB3">
      <w:pPr>
        <w:ind w:leftChars="0" w:left="0" w:firstLineChars="0" w:firstLine="0"/>
      </w:pPr>
      <w:r w:rsidRPr="007A0CB6">
        <w:t xml:space="preserve">Fitzgerald’s own social media </w:t>
      </w:r>
      <w:r w:rsidR="005F68E6" w:rsidRPr="007A0CB6">
        <w:t xml:space="preserve">and offline actions </w:t>
      </w:r>
      <w:r w:rsidR="00214759">
        <w:t xml:space="preserve">provide </w:t>
      </w:r>
      <w:r w:rsidR="00F25E06">
        <w:t>further</w:t>
      </w:r>
      <w:r w:rsidR="009A2EF6">
        <w:t xml:space="preserve"> </w:t>
      </w:r>
      <w:r w:rsidR="00214759">
        <w:t>grounds for concern</w:t>
      </w:r>
      <w:r w:rsidRPr="007A0CB6">
        <w:t>.</w:t>
      </w:r>
      <w:r w:rsidR="00AB189C" w:rsidRPr="007A0CB6">
        <w:t xml:space="preserve"> </w:t>
      </w:r>
      <w:r w:rsidR="007A0CB6" w:rsidRPr="007A0CB6">
        <w:t xml:space="preserve">In </w:t>
      </w:r>
      <w:r w:rsidR="003C1152">
        <w:t xml:space="preserve">a </w:t>
      </w:r>
      <w:r w:rsidR="00DD1121">
        <w:t>2019</w:t>
      </w:r>
      <w:r w:rsidR="007A0CB6" w:rsidRPr="007A0CB6">
        <w:t xml:space="preserve"> Instagram post, Fitzgerald </w:t>
      </w:r>
      <w:r w:rsidR="00DD1121">
        <w:rPr>
          <w:color w:val="222222"/>
          <w:shd w:val="clear" w:color="auto" w:fill="FFFFFF"/>
        </w:rPr>
        <w:t xml:space="preserve">shared </w:t>
      </w:r>
      <w:r w:rsidR="007A0CB6" w:rsidRPr="007A0CB6">
        <w:rPr>
          <w:color w:val="222222"/>
          <w:shd w:val="clear" w:color="auto" w:fill="FFFFFF"/>
        </w:rPr>
        <w:t>a photo of himself wearing a “Punisher” mask and pointing a gun with the caption</w:t>
      </w:r>
      <w:r w:rsidR="00DD1121">
        <w:rPr>
          <w:color w:val="222222"/>
          <w:shd w:val="clear" w:color="auto" w:fill="FFFFFF"/>
        </w:rPr>
        <w:t>,</w:t>
      </w:r>
      <w:r w:rsidR="007A0CB6" w:rsidRPr="007A0CB6">
        <w:rPr>
          <w:color w:val="222222"/>
          <w:shd w:val="clear" w:color="auto" w:fill="FFFFFF"/>
        </w:rPr>
        <w:t xml:space="preserve"> “Shit is a lot easier when you can kill people.”</w:t>
      </w:r>
      <w:r w:rsidR="007A0CB6">
        <w:rPr>
          <w:rStyle w:val="FootnoteReference"/>
          <w:color w:val="222222"/>
          <w:shd w:val="clear" w:color="auto" w:fill="FFFFFF"/>
        </w:rPr>
        <w:footnoteReference w:id="17"/>
      </w:r>
      <w:r w:rsidR="007A0CB6" w:rsidRPr="007A0CB6">
        <w:t xml:space="preserve"> </w:t>
      </w:r>
      <w:r w:rsidR="007A0CB6">
        <w:t xml:space="preserve">Furthermore, </w:t>
      </w:r>
      <w:r w:rsidR="007A0CB6" w:rsidRPr="007A0CB6">
        <w:t xml:space="preserve">a </w:t>
      </w:r>
      <w:r w:rsidR="00AB189C" w:rsidRPr="007A0CB6">
        <w:t xml:space="preserve">March 21 </w:t>
      </w:r>
      <w:r w:rsidR="007A0CB6" w:rsidRPr="007A0CB6">
        <w:t>letter</w:t>
      </w:r>
      <w:r w:rsidR="007A0CB6">
        <w:t>,</w:t>
      </w:r>
      <w:r w:rsidR="007A0CB6" w:rsidRPr="007A0CB6">
        <w:t xml:space="preserve"> signed by over 400 </w:t>
      </w:r>
      <w:r w:rsidR="007A0CB6">
        <w:t xml:space="preserve">concerned </w:t>
      </w:r>
      <w:r w:rsidR="007A0CB6" w:rsidRPr="007A0CB6">
        <w:t>Fresno residents</w:t>
      </w:r>
      <w:r w:rsidR="007A0CB6">
        <w:t xml:space="preserve">, describes other concerning social media posts by Fitzgerald, </w:t>
      </w:r>
      <w:r w:rsidR="00AB189C" w:rsidRPr="007A0CB6">
        <w:t xml:space="preserve">including an image of </w:t>
      </w:r>
      <w:r w:rsidR="00813536" w:rsidRPr="007A0CB6">
        <w:t>bloody knuckles with the caption “Rough day at work</w:t>
      </w:r>
      <w:r w:rsidR="009B2C98" w:rsidRPr="007A0CB6">
        <w:t>.</w:t>
      </w:r>
      <w:r w:rsidR="00813536" w:rsidRPr="007A0CB6">
        <w:t>”</w:t>
      </w:r>
      <w:r w:rsidR="00B27D96" w:rsidRPr="007A0CB6">
        <w:rPr>
          <w:rStyle w:val="FootnoteReference"/>
        </w:rPr>
        <w:footnoteReference w:id="18"/>
      </w:r>
      <w:r w:rsidR="009B2C98" w:rsidRPr="007A0CB6">
        <w:t xml:space="preserve"> </w:t>
      </w:r>
      <w:r w:rsidR="00EF5227" w:rsidRPr="007A0CB6">
        <w:t>T</w:t>
      </w:r>
      <w:r w:rsidR="000C64DA" w:rsidRPr="007A0CB6">
        <w:t xml:space="preserve">he letter also </w:t>
      </w:r>
      <w:r w:rsidR="007D1967" w:rsidRPr="007A0CB6">
        <w:t xml:space="preserve">alleges </w:t>
      </w:r>
      <w:r w:rsidR="000C64DA" w:rsidRPr="007A0CB6">
        <w:t>that</w:t>
      </w:r>
      <w:r w:rsidR="00813536" w:rsidRPr="007A0CB6">
        <w:t xml:space="preserve"> F</w:t>
      </w:r>
      <w:r w:rsidR="000C64DA" w:rsidRPr="007A0CB6">
        <w:t>i</w:t>
      </w:r>
      <w:r w:rsidR="00813536" w:rsidRPr="007A0CB6">
        <w:t xml:space="preserve">tzgerald and others </w:t>
      </w:r>
      <w:r w:rsidR="000357F8" w:rsidRPr="007A0CB6">
        <w:t xml:space="preserve">once </w:t>
      </w:r>
      <w:r w:rsidR="00813536" w:rsidRPr="007A0CB6">
        <w:t xml:space="preserve">tried to form a “White Officers Association” within </w:t>
      </w:r>
      <w:r w:rsidR="000357F8" w:rsidRPr="007A0CB6">
        <w:t>the department</w:t>
      </w:r>
      <w:r w:rsidR="00813536" w:rsidRPr="007A0CB6">
        <w:t>.</w:t>
      </w:r>
      <w:r w:rsidR="00B27D96" w:rsidRPr="007A0CB6">
        <w:rPr>
          <w:rStyle w:val="FootnoteReference"/>
        </w:rPr>
        <w:footnoteReference w:id="19"/>
      </w:r>
    </w:p>
    <w:p w14:paraId="18EB890D" w14:textId="77777777" w:rsidR="00651368" w:rsidRDefault="00651368" w:rsidP="00612BB3">
      <w:pPr>
        <w:ind w:leftChars="0" w:left="0" w:firstLineChars="0" w:firstLine="0"/>
      </w:pPr>
    </w:p>
    <w:p w14:paraId="3B2A1604" w14:textId="6491D2F7" w:rsidR="008B0458" w:rsidRDefault="00C31C5B" w:rsidP="007D0D88">
      <w:pPr>
        <w:ind w:left="0" w:hanging="2"/>
      </w:pPr>
      <w:r>
        <w:t xml:space="preserve">Promptly </w:t>
      </w:r>
      <w:r w:rsidR="00B51BB8">
        <w:t>reacting</w:t>
      </w:r>
      <w:r w:rsidR="00E40383">
        <w:t xml:space="preserve"> to </w:t>
      </w:r>
      <w:r w:rsidR="00C2098B">
        <w:t>public out</w:t>
      </w:r>
      <w:r w:rsidR="00964D8F">
        <w:t>cry</w:t>
      </w:r>
      <w:r w:rsidR="00C2098B">
        <w:t xml:space="preserve">, </w:t>
      </w:r>
      <w:r w:rsidR="00612BB3">
        <w:t>Fresno PD</w:t>
      </w:r>
      <w:r w:rsidR="00E40383">
        <w:t xml:space="preserve"> placed </w:t>
      </w:r>
      <w:r w:rsidR="00C2098B">
        <w:t xml:space="preserve">Fitzgerald </w:t>
      </w:r>
      <w:r w:rsidR="00E40383">
        <w:t xml:space="preserve">on </w:t>
      </w:r>
      <w:r w:rsidR="00C2098B">
        <w:t>paid administrative leave</w:t>
      </w:r>
      <w:r w:rsidR="00612BB3">
        <w:t xml:space="preserve"> on March 1</w:t>
      </w:r>
      <w:r>
        <w:t>4</w:t>
      </w:r>
      <w:r w:rsidR="00C2098B">
        <w:t>.</w:t>
      </w:r>
      <w:r w:rsidR="00C2098B">
        <w:rPr>
          <w:rStyle w:val="FootnoteReference"/>
        </w:rPr>
        <w:footnoteReference w:id="20"/>
      </w:r>
      <w:r w:rsidR="00C2098B">
        <w:t xml:space="preserve"> </w:t>
      </w:r>
      <w:r w:rsidR="00E61176">
        <w:t>B</w:t>
      </w:r>
      <w:r w:rsidR="005F5EEA">
        <w:t xml:space="preserve">oth the Fresno County district attorney and the </w:t>
      </w:r>
      <w:r w:rsidR="00C2098B" w:rsidRPr="00C34697">
        <w:t>public defender</w:t>
      </w:r>
      <w:r w:rsidR="00C2098B">
        <w:t xml:space="preserve"> are now investigating</w:t>
      </w:r>
      <w:r w:rsidR="00143971">
        <w:t xml:space="preserve"> all</w:t>
      </w:r>
      <w:r w:rsidR="005F5EEA">
        <w:t xml:space="preserve"> </w:t>
      </w:r>
      <w:r w:rsidR="00C2098B">
        <w:t xml:space="preserve">cases </w:t>
      </w:r>
      <w:r w:rsidR="005F5EEA">
        <w:t xml:space="preserve">involving Fitzgerald </w:t>
      </w:r>
      <w:r w:rsidR="00C2098B">
        <w:t xml:space="preserve">to determine </w:t>
      </w:r>
      <w:r w:rsidR="00F36ABF">
        <w:t xml:space="preserve">the impact of </w:t>
      </w:r>
      <w:r w:rsidR="005F5EEA">
        <w:t xml:space="preserve">his </w:t>
      </w:r>
      <w:r w:rsidR="00F36ABF">
        <w:t>demonstrated bias</w:t>
      </w:r>
      <w:r w:rsidR="005F5EEA">
        <w:t>es</w:t>
      </w:r>
      <w:r w:rsidR="00C2098B">
        <w:t>.</w:t>
      </w:r>
      <w:r w:rsidR="00C2098B">
        <w:rPr>
          <w:rStyle w:val="FootnoteReference"/>
        </w:rPr>
        <w:footnoteReference w:id="21"/>
      </w:r>
      <w:r w:rsidR="007D0D88">
        <w:t xml:space="preserve"> </w:t>
      </w:r>
      <w:r w:rsidR="00C27C6B">
        <w:t xml:space="preserve">Fresno PD must </w:t>
      </w:r>
      <w:r w:rsidR="008364FE">
        <w:t xml:space="preserve">now </w:t>
      </w:r>
      <w:r w:rsidR="00C27C6B">
        <w:t xml:space="preserve">take the obvious next step and fire </w:t>
      </w:r>
      <w:r w:rsidR="0007641C">
        <w:t>Fitzgerald</w:t>
      </w:r>
      <w:r w:rsidR="00C27C6B">
        <w:t>.</w:t>
      </w:r>
    </w:p>
    <w:p w14:paraId="5660247D" w14:textId="4164C20D" w:rsidR="008B0458" w:rsidRDefault="008B0458" w:rsidP="007D0D88">
      <w:pPr>
        <w:ind w:left="0" w:hanging="2"/>
      </w:pPr>
    </w:p>
    <w:p w14:paraId="5175431D" w14:textId="6C005349" w:rsidR="008B0458" w:rsidRPr="00DD1121" w:rsidRDefault="008B0458" w:rsidP="00DD1121">
      <w:pPr>
        <w:pStyle w:val="ListParagraph"/>
        <w:numPr>
          <w:ilvl w:val="0"/>
          <w:numId w:val="2"/>
        </w:numPr>
        <w:ind w:leftChars="0" w:firstLineChars="0"/>
        <w:rPr>
          <w:b/>
        </w:rPr>
      </w:pPr>
      <w:r w:rsidRPr="00DD1121">
        <w:rPr>
          <w:b/>
        </w:rPr>
        <w:t xml:space="preserve">Fresno Police Department Policies </w:t>
      </w:r>
    </w:p>
    <w:p w14:paraId="5BC0F9A9" w14:textId="77777777" w:rsidR="008B0458" w:rsidRDefault="008B0458" w:rsidP="007D0D88">
      <w:pPr>
        <w:ind w:left="0" w:hanging="2"/>
        <w:rPr>
          <w:color w:val="000000"/>
        </w:rPr>
      </w:pPr>
    </w:p>
    <w:p w14:paraId="320D229D" w14:textId="589B600F" w:rsidR="00821281" w:rsidRPr="007D0D88" w:rsidRDefault="00821281" w:rsidP="007D0D88">
      <w:pPr>
        <w:ind w:left="0" w:hanging="2"/>
      </w:pPr>
      <w:r w:rsidRPr="001B335C">
        <w:rPr>
          <w:color w:val="000000"/>
        </w:rPr>
        <w:t>Consistent with established legal precedent, the F</w:t>
      </w:r>
      <w:r w:rsidR="001B335C" w:rsidRPr="001B335C">
        <w:rPr>
          <w:color w:val="000000"/>
        </w:rPr>
        <w:t xml:space="preserve">resno </w:t>
      </w:r>
      <w:r w:rsidRPr="001B335C">
        <w:rPr>
          <w:color w:val="000000"/>
        </w:rPr>
        <w:t xml:space="preserve">PD Policy Manual </w:t>
      </w:r>
      <w:r w:rsidR="000B3265">
        <w:rPr>
          <w:color w:val="000000"/>
        </w:rPr>
        <w:t xml:space="preserve">imposes discipline </w:t>
      </w:r>
      <w:r w:rsidR="003E2674">
        <w:rPr>
          <w:color w:val="000000"/>
        </w:rPr>
        <w:t xml:space="preserve">when </w:t>
      </w:r>
      <w:r w:rsidRPr="001B335C">
        <w:rPr>
          <w:color w:val="000000"/>
        </w:rPr>
        <w:t>a member’s off-duty conduct “is related to act(s) that may materially affect or arise from the member’s ability to</w:t>
      </w:r>
      <w:r>
        <w:rPr>
          <w:color w:val="000000"/>
        </w:rPr>
        <w:t xml:space="preserve"> perform official duties or to the extent that it may be indicative of unfitness for their position.”</w:t>
      </w:r>
      <w:r w:rsidRPr="00464A6B">
        <w:rPr>
          <w:color w:val="000000"/>
          <w:vertAlign w:val="superscript"/>
        </w:rPr>
        <w:footnoteReference w:id="22"/>
      </w:r>
      <w:r>
        <w:rPr>
          <w:color w:val="000000"/>
        </w:rPr>
        <w:t xml:space="preserve"> Policies that O</w:t>
      </w:r>
      <w:r w:rsidRPr="00464A6B">
        <w:rPr>
          <w:color w:val="000000"/>
        </w:rPr>
        <w:t xml:space="preserve">fficer </w:t>
      </w:r>
      <w:r>
        <w:rPr>
          <w:color w:val="000000"/>
        </w:rPr>
        <w:t xml:space="preserve">Fitzgerald appears to have </w:t>
      </w:r>
      <w:r w:rsidRPr="00464A6B">
        <w:rPr>
          <w:color w:val="000000"/>
        </w:rPr>
        <w:t>violated includ</w:t>
      </w:r>
      <w:r>
        <w:rPr>
          <w:color w:val="000000"/>
        </w:rPr>
        <w:t>e, but are not limited to, the following</w:t>
      </w:r>
      <w:r w:rsidRPr="00464A6B">
        <w:rPr>
          <w:color w:val="000000"/>
        </w:rPr>
        <w:t>:</w:t>
      </w:r>
    </w:p>
    <w:p w14:paraId="3CF5B70E" w14:textId="77777777" w:rsidR="00821281" w:rsidRPr="00464A6B" w:rsidRDefault="00821281" w:rsidP="00821281">
      <w:pPr>
        <w:ind w:left="0" w:hanging="2"/>
        <w:rPr>
          <w:color w:val="000000"/>
        </w:rPr>
      </w:pPr>
    </w:p>
    <w:p w14:paraId="20A23FBA" w14:textId="0B7393B9" w:rsidR="007D0D88" w:rsidRDefault="007D0D88" w:rsidP="00821281">
      <w:pPr>
        <w:pStyle w:val="ListParagraph"/>
        <w:numPr>
          <w:ilvl w:val="0"/>
          <w:numId w:val="3"/>
        </w:numPr>
        <w:ind w:leftChars="0" w:firstLineChars="0"/>
        <w:rPr>
          <w:color w:val="000000"/>
        </w:rPr>
      </w:pPr>
      <w:r w:rsidRPr="0040469D">
        <w:rPr>
          <w:color w:val="000000"/>
        </w:rPr>
        <w:t>Policy 341.2.5(</w:t>
      </w:r>
      <w:r>
        <w:rPr>
          <w:color w:val="000000"/>
        </w:rPr>
        <w:t>p</w:t>
      </w:r>
      <w:r w:rsidRPr="0040469D">
        <w:rPr>
          <w:color w:val="000000"/>
        </w:rPr>
        <w:t>)</w:t>
      </w:r>
      <w:r>
        <w:rPr>
          <w:color w:val="000000"/>
        </w:rPr>
        <w:t>: “Criminal, dishonest, infamous or notoriously disgraceful conduct adversely affecting the employee/employer relationship (on or off-duty)”;</w:t>
      </w:r>
    </w:p>
    <w:p w14:paraId="397C5BA5" w14:textId="481869B7" w:rsidR="00821281" w:rsidRPr="007D0D88" w:rsidRDefault="007D0D88" w:rsidP="007D0D88">
      <w:pPr>
        <w:pStyle w:val="ListParagraph"/>
        <w:numPr>
          <w:ilvl w:val="0"/>
          <w:numId w:val="3"/>
        </w:numPr>
        <w:ind w:leftChars="0" w:firstLineChars="0"/>
        <w:rPr>
          <w:color w:val="000000"/>
        </w:rPr>
      </w:pPr>
      <w:r w:rsidRPr="0040469D">
        <w:rPr>
          <w:color w:val="000000"/>
        </w:rPr>
        <w:t>Policy 341.2.5(</w:t>
      </w:r>
      <w:r>
        <w:rPr>
          <w:color w:val="000000"/>
        </w:rPr>
        <w:t>x</w:t>
      </w:r>
      <w:r w:rsidRPr="0040469D">
        <w:rPr>
          <w:color w:val="000000"/>
        </w:rPr>
        <w:t>)</w:t>
      </w:r>
      <w:r>
        <w:rPr>
          <w:color w:val="000000"/>
        </w:rPr>
        <w:t>: “Substantiated, active, continuing association on a personal, rather than official, basis with a person or persons who engage in or are continuing to engage in serious violations of state or federal laws, where the member has or reasonably should have knowledge of such criminal activities”;</w:t>
      </w:r>
    </w:p>
    <w:p w14:paraId="5F64E7A2" w14:textId="28D3FDA2" w:rsidR="00821281" w:rsidRDefault="00821281" w:rsidP="00821281">
      <w:pPr>
        <w:pStyle w:val="ListParagraph"/>
        <w:numPr>
          <w:ilvl w:val="0"/>
          <w:numId w:val="3"/>
        </w:numPr>
        <w:ind w:leftChars="0" w:firstLineChars="0"/>
        <w:rPr>
          <w:color w:val="000000"/>
        </w:rPr>
      </w:pPr>
      <w:r w:rsidRPr="0040469D">
        <w:rPr>
          <w:color w:val="000000"/>
        </w:rPr>
        <w:lastRenderedPageBreak/>
        <w:t>Policy 341.2.5(</w:t>
      </w:r>
      <w:r>
        <w:rPr>
          <w:color w:val="000000"/>
        </w:rPr>
        <w:t>s</w:t>
      </w:r>
      <w:r w:rsidRPr="0040469D">
        <w:rPr>
          <w:color w:val="000000"/>
        </w:rPr>
        <w:t>)</w:t>
      </w:r>
      <w:r>
        <w:rPr>
          <w:color w:val="000000"/>
        </w:rPr>
        <w:t>: “Substantiated, active, continuing association with or membership in “gang,” “organized crime” and/or “criminal syndicates” with knowledge thereof”;</w:t>
      </w:r>
    </w:p>
    <w:p w14:paraId="17904D43" w14:textId="77777777" w:rsidR="00AC1A39" w:rsidRDefault="00821281" w:rsidP="00AC1A39">
      <w:pPr>
        <w:pStyle w:val="ListParagraph"/>
        <w:numPr>
          <w:ilvl w:val="0"/>
          <w:numId w:val="3"/>
        </w:numPr>
        <w:ind w:leftChars="0" w:firstLineChars="0"/>
        <w:rPr>
          <w:color w:val="000000"/>
        </w:rPr>
      </w:pPr>
      <w:r w:rsidRPr="0040469D">
        <w:rPr>
          <w:color w:val="000000"/>
        </w:rPr>
        <w:t>Policy 341.2.5(ab)</w:t>
      </w:r>
      <w:r>
        <w:rPr>
          <w:color w:val="000000"/>
        </w:rPr>
        <w:t>: “A</w:t>
      </w:r>
      <w:r w:rsidRPr="001C5AE5">
        <w:rPr>
          <w:color w:val="000000"/>
        </w:rPr>
        <w:t xml:space="preserve">ny other on-duty or off-duty conduct which any member knows or reasonably should know is unbecoming a member of the </w:t>
      </w:r>
      <w:r>
        <w:rPr>
          <w:color w:val="000000"/>
        </w:rPr>
        <w:t>D</w:t>
      </w:r>
      <w:r w:rsidRPr="001C5AE5">
        <w:rPr>
          <w:color w:val="000000"/>
        </w:rPr>
        <w:t xml:space="preserve">epartment or which is contrary to good order, efficiency or morale, or which tends to reflect unfavorably upon the </w:t>
      </w:r>
      <w:r>
        <w:rPr>
          <w:color w:val="000000"/>
        </w:rPr>
        <w:t>D</w:t>
      </w:r>
      <w:r w:rsidRPr="001C5AE5">
        <w:rPr>
          <w:color w:val="000000"/>
        </w:rPr>
        <w:t>epartment or its members</w:t>
      </w:r>
      <w:r>
        <w:rPr>
          <w:color w:val="000000"/>
        </w:rPr>
        <w:t>.”</w:t>
      </w:r>
      <w:r>
        <w:rPr>
          <w:rStyle w:val="FootnoteReference"/>
          <w:color w:val="000000"/>
        </w:rPr>
        <w:footnoteReference w:id="23"/>
      </w:r>
    </w:p>
    <w:p w14:paraId="4EE1BA6A" w14:textId="44B95099" w:rsidR="00B05F94" w:rsidRPr="00B05F94" w:rsidRDefault="00AC1A39" w:rsidP="00B05F94">
      <w:pPr>
        <w:pStyle w:val="ListParagraph"/>
        <w:numPr>
          <w:ilvl w:val="0"/>
          <w:numId w:val="3"/>
        </w:numPr>
        <w:ind w:leftChars="0" w:firstLineChars="0"/>
        <w:rPr>
          <w:b/>
          <w:color w:val="000000"/>
        </w:rPr>
      </w:pPr>
      <w:r w:rsidRPr="00AC1A39">
        <w:rPr>
          <w:color w:val="000000"/>
        </w:rPr>
        <w:t>Code of Ethics</w:t>
      </w:r>
      <w:r w:rsidR="00AC0371">
        <w:rPr>
          <w:color w:val="000000"/>
        </w:rPr>
        <w:t xml:space="preserve">: </w:t>
      </w:r>
      <w:r w:rsidR="00B05F94" w:rsidRPr="00AC1A39">
        <w:rPr>
          <w:color w:val="000000"/>
        </w:rPr>
        <w:t>Each officer affirms that he will “keep [his] private life unsullied as an example to all” and “be exemplary in obeying the laws of the land and the regulations of my department.”</w:t>
      </w:r>
      <w:r w:rsidRPr="007F05C5">
        <w:rPr>
          <w:vertAlign w:val="superscript"/>
        </w:rPr>
        <w:footnoteReference w:id="24"/>
      </w:r>
    </w:p>
    <w:p w14:paraId="200E431B" w14:textId="0292A572" w:rsidR="001A7D75" w:rsidRDefault="00B05F94" w:rsidP="00B05F94">
      <w:pPr>
        <w:pStyle w:val="ListParagraph"/>
        <w:ind w:leftChars="0" w:left="718" w:firstLineChars="0" w:firstLine="0"/>
        <w:rPr>
          <w:b/>
          <w:color w:val="000000"/>
        </w:rPr>
      </w:pPr>
      <w:r>
        <w:rPr>
          <w:b/>
          <w:color w:val="000000"/>
        </w:rPr>
        <w:t xml:space="preserve"> </w:t>
      </w:r>
    </w:p>
    <w:p w14:paraId="7062F8CD" w14:textId="501B0B66" w:rsidR="003D5AA1" w:rsidRDefault="001A7D75" w:rsidP="005C6809">
      <w:pPr>
        <w:ind w:left="0" w:hanging="2"/>
        <w:rPr>
          <w:color w:val="000000"/>
        </w:rPr>
      </w:pPr>
      <w:r>
        <w:rPr>
          <w:color w:val="000000"/>
        </w:rPr>
        <w:t xml:space="preserve">Fitzgerald’s off-duty conduct has been </w:t>
      </w:r>
      <w:r w:rsidR="003264F9">
        <w:rPr>
          <w:color w:val="000000"/>
        </w:rPr>
        <w:t>“</w:t>
      </w:r>
      <w:r>
        <w:rPr>
          <w:color w:val="000000"/>
        </w:rPr>
        <w:t>notoriously disgraceful</w:t>
      </w:r>
      <w:r w:rsidR="006D4493">
        <w:rPr>
          <w:color w:val="000000"/>
        </w:rPr>
        <w:t>.</w:t>
      </w:r>
      <w:r w:rsidR="003264F9">
        <w:rPr>
          <w:color w:val="000000"/>
        </w:rPr>
        <w:t>”</w:t>
      </w:r>
      <w:r w:rsidR="006D4493">
        <w:rPr>
          <w:color w:val="000000"/>
        </w:rPr>
        <w:t xml:space="preserve"> </w:t>
      </w:r>
      <w:r w:rsidR="003264F9">
        <w:rPr>
          <w:color w:val="000000"/>
        </w:rPr>
        <w:t xml:space="preserve">(§341.2.5(p)). </w:t>
      </w:r>
      <w:r w:rsidR="006D4493">
        <w:rPr>
          <w:color w:val="000000"/>
        </w:rPr>
        <w:t xml:space="preserve">His </w:t>
      </w:r>
      <w:r w:rsidR="003264F9">
        <w:rPr>
          <w:color w:val="000000"/>
        </w:rPr>
        <w:t>“</w:t>
      </w:r>
      <w:r w:rsidR="006D4493">
        <w:rPr>
          <w:color w:val="000000"/>
        </w:rPr>
        <w:t>substantiated, active, continuing association</w:t>
      </w:r>
      <w:r w:rsidR="003264F9">
        <w:rPr>
          <w:color w:val="000000"/>
        </w:rPr>
        <w:t>”</w:t>
      </w:r>
      <w:r w:rsidR="006D4493">
        <w:rPr>
          <w:color w:val="000000"/>
        </w:rPr>
        <w:t xml:space="preserve"> with the Proud Boys</w:t>
      </w:r>
      <w:r w:rsidR="00250F93">
        <w:rPr>
          <w:color w:val="000000"/>
        </w:rPr>
        <w:t xml:space="preserve">, </w:t>
      </w:r>
      <w:r w:rsidR="00017712">
        <w:rPr>
          <w:color w:val="000000"/>
        </w:rPr>
        <w:t>whose members have been charged with numerous federal crimes for attacking the Capitol,</w:t>
      </w:r>
      <w:r w:rsidR="006D4493">
        <w:rPr>
          <w:color w:val="000000"/>
        </w:rPr>
        <w:t xml:space="preserve"> is </w:t>
      </w:r>
      <w:r w:rsidR="003264F9">
        <w:rPr>
          <w:color w:val="000000"/>
        </w:rPr>
        <w:t>“</w:t>
      </w:r>
      <w:r w:rsidR="00C93B7B">
        <w:rPr>
          <w:color w:val="000000"/>
        </w:rPr>
        <w:t>unbecoming</w:t>
      </w:r>
      <w:r w:rsidR="003264F9">
        <w:rPr>
          <w:color w:val="000000"/>
        </w:rPr>
        <w:t>”</w:t>
      </w:r>
      <w:r w:rsidR="00C93B7B">
        <w:rPr>
          <w:color w:val="000000"/>
        </w:rPr>
        <w:t xml:space="preserve"> and </w:t>
      </w:r>
      <w:r w:rsidR="003264F9">
        <w:rPr>
          <w:color w:val="000000"/>
        </w:rPr>
        <w:t>“reflect[s] unfavorably upon the Department.” (§</w:t>
      </w:r>
      <w:r w:rsidR="003264F9" w:rsidRPr="0040469D">
        <w:rPr>
          <w:color w:val="000000"/>
        </w:rPr>
        <w:t>341.2.5(</w:t>
      </w:r>
      <w:r w:rsidR="007D0D88">
        <w:rPr>
          <w:color w:val="000000"/>
        </w:rPr>
        <w:t>x</w:t>
      </w:r>
      <w:r w:rsidR="003264F9" w:rsidRPr="0040469D">
        <w:rPr>
          <w:color w:val="000000"/>
        </w:rPr>
        <w:t>)</w:t>
      </w:r>
      <w:r w:rsidR="007D0D88">
        <w:rPr>
          <w:color w:val="000000"/>
        </w:rPr>
        <w:t>, §</w:t>
      </w:r>
      <w:r w:rsidR="007D0D88" w:rsidRPr="0040469D">
        <w:rPr>
          <w:color w:val="000000"/>
        </w:rPr>
        <w:t>341.2.5(</w:t>
      </w:r>
      <w:r w:rsidR="007D0D88">
        <w:rPr>
          <w:color w:val="000000"/>
        </w:rPr>
        <w:t>s</w:t>
      </w:r>
      <w:r w:rsidR="007D0D88" w:rsidRPr="0040469D">
        <w:rPr>
          <w:color w:val="000000"/>
        </w:rPr>
        <w:t>)</w:t>
      </w:r>
      <w:r w:rsidR="007D0D88">
        <w:rPr>
          <w:color w:val="000000"/>
        </w:rPr>
        <w:t>,</w:t>
      </w:r>
      <w:r w:rsidR="003264F9">
        <w:rPr>
          <w:color w:val="000000"/>
        </w:rPr>
        <w:t xml:space="preserve"> and §</w:t>
      </w:r>
      <w:r w:rsidR="003264F9" w:rsidRPr="0040469D">
        <w:rPr>
          <w:color w:val="000000"/>
        </w:rPr>
        <w:t>341.2.5(ab)</w:t>
      </w:r>
      <w:r w:rsidR="003264F9">
        <w:rPr>
          <w:color w:val="000000"/>
        </w:rPr>
        <w:t>).</w:t>
      </w:r>
      <w:r w:rsidR="006D4493">
        <w:rPr>
          <w:color w:val="000000"/>
        </w:rPr>
        <w:t xml:space="preserve"> </w:t>
      </w:r>
      <w:r w:rsidR="00FF2788">
        <w:rPr>
          <w:color w:val="000000"/>
        </w:rPr>
        <w:t>A</w:t>
      </w:r>
      <w:r w:rsidR="000357F8">
        <w:rPr>
          <w:color w:val="000000"/>
        </w:rPr>
        <w:t xml:space="preserve"> Fresno PD </w:t>
      </w:r>
      <w:r w:rsidR="00FF2788">
        <w:rPr>
          <w:color w:val="000000"/>
        </w:rPr>
        <w:t>officer p</w:t>
      </w:r>
      <w:r w:rsidR="00E3655B">
        <w:rPr>
          <w:color w:val="000000"/>
        </w:rPr>
        <w:t xml:space="preserve">ublicly </w:t>
      </w:r>
      <w:r w:rsidR="00637678">
        <w:rPr>
          <w:color w:val="000000"/>
        </w:rPr>
        <w:t>identifying</w:t>
      </w:r>
      <w:r w:rsidR="00E3655B">
        <w:rPr>
          <w:color w:val="000000"/>
        </w:rPr>
        <w:t xml:space="preserve"> as a </w:t>
      </w:r>
      <w:r w:rsidR="006D4493">
        <w:rPr>
          <w:color w:val="000000"/>
        </w:rPr>
        <w:t xml:space="preserve">Proud Boy </w:t>
      </w:r>
      <w:r w:rsidR="002F51E5">
        <w:rPr>
          <w:color w:val="000000"/>
        </w:rPr>
        <w:t xml:space="preserve">threatens </w:t>
      </w:r>
      <w:r w:rsidR="002046E4">
        <w:rPr>
          <w:color w:val="000000"/>
        </w:rPr>
        <w:t>“</w:t>
      </w:r>
      <w:r w:rsidR="002F51E5">
        <w:rPr>
          <w:color w:val="000000"/>
        </w:rPr>
        <w:t>good order, efficiency,</w:t>
      </w:r>
      <w:r w:rsidR="002046E4">
        <w:rPr>
          <w:color w:val="000000"/>
        </w:rPr>
        <w:t>”</w:t>
      </w:r>
      <w:r w:rsidR="002F51E5">
        <w:rPr>
          <w:color w:val="000000"/>
        </w:rPr>
        <w:t xml:space="preserve"> and </w:t>
      </w:r>
      <w:r w:rsidR="002046E4">
        <w:rPr>
          <w:color w:val="000000"/>
        </w:rPr>
        <w:t>“</w:t>
      </w:r>
      <w:r w:rsidR="002F51E5">
        <w:rPr>
          <w:color w:val="000000"/>
        </w:rPr>
        <w:t>morale</w:t>
      </w:r>
      <w:r w:rsidR="002046E4">
        <w:rPr>
          <w:color w:val="000000"/>
        </w:rPr>
        <w:t>.” (§</w:t>
      </w:r>
      <w:r w:rsidR="002046E4" w:rsidRPr="0040469D">
        <w:rPr>
          <w:color w:val="000000"/>
        </w:rPr>
        <w:t>341.2.5(ab)</w:t>
      </w:r>
      <w:r w:rsidR="002046E4">
        <w:rPr>
          <w:color w:val="000000"/>
        </w:rPr>
        <w:t xml:space="preserve">). </w:t>
      </w:r>
      <w:r w:rsidR="00CE37FB">
        <w:rPr>
          <w:color w:val="000000"/>
        </w:rPr>
        <w:t xml:space="preserve">Fitzgerald has shown, </w:t>
      </w:r>
      <w:r w:rsidR="0004397A">
        <w:rPr>
          <w:color w:val="000000"/>
        </w:rPr>
        <w:t>by word and deed</w:t>
      </w:r>
      <w:r w:rsidR="00C67B24">
        <w:rPr>
          <w:color w:val="000000"/>
        </w:rPr>
        <w:t>,</w:t>
      </w:r>
      <w:r w:rsidR="0004397A">
        <w:rPr>
          <w:color w:val="000000"/>
        </w:rPr>
        <w:t xml:space="preserve"> his </w:t>
      </w:r>
      <w:r w:rsidR="004F5536">
        <w:rPr>
          <w:color w:val="000000"/>
        </w:rPr>
        <w:t xml:space="preserve">appetite for violent confrontation toward </w:t>
      </w:r>
      <w:r w:rsidR="00637678">
        <w:rPr>
          <w:color w:val="000000"/>
        </w:rPr>
        <w:t xml:space="preserve">his </w:t>
      </w:r>
      <w:r w:rsidR="004F5536">
        <w:rPr>
          <w:color w:val="000000"/>
        </w:rPr>
        <w:t>perceive</w:t>
      </w:r>
      <w:r w:rsidR="00637678">
        <w:rPr>
          <w:color w:val="000000"/>
        </w:rPr>
        <w:t>d</w:t>
      </w:r>
      <w:r w:rsidR="004F5536">
        <w:rPr>
          <w:color w:val="000000"/>
        </w:rPr>
        <w:t xml:space="preserve"> political enemies</w:t>
      </w:r>
      <w:r w:rsidR="00C67B24">
        <w:rPr>
          <w:color w:val="000000"/>
        </w:rPr>
        <w:t xml:space="preserve">, </w:t>
      </w:r>
      <w:r w:rsidR="004F5536">
        <w:rPr>
          <w:color w:val="000000"/>
        </w:rPr>
        <w:t xml:space="preserve">many of whom hail from historically marginalized communities already </w:t>
      </w:r>
      <w:r w:rsidR="009834C1">
        <w:rPr>
          <w:color w:val="000000"/>
        </w:rPr>
        <w:t xml:space="preserve">given </w:t>
      </w:r>
      <w:r w:rsidR="004F5536">
        <w:rPr>
          <w:color w:val="000000"/>
        </w:rPr>
        <w:t>ample reason to mistrust the police</w:t>
      </w:r>
      <w:r w:rsidR="00C67B24">
        <w:rPr>
          <w:color w:val="000000"/>
        </w:rPr>
        <w:t xml:space="preserve">. In doing so, he </w:t>
      </w:r>
      <w:r w:rsidR="0004397A">
        <w:rPr>
          <w:color w:val="000000"/>
        </w:rPr>
        <w:t>has irreparably sullied</w:t>
      </w:r>
      <w:r w:rsidR="005C6809">
        <w:rPr>
          <w:color w:val="000000"/>
        </w:rPr>
        <w:t xml:space="preserve"> his </w:t>
      </w:r>
      <w:r w:rsidR="00C67B24">
        <w:rPr>
          <w:color w:val="000000"/>
        </w:rPr>
        <w:t xml:space="preserve">own </w:t>
      </w:r>
      <w:r w:rsidR="005C6809">
        <w:rPr>
          <w:color w:val="000000"/>
        </w:rPr>
        <w:t>reputation</w:t>
      </w:r>
      <w:r w:rsidR="000D51B8">
        <w:rPr>
          <w:color w:val="000000"/>
        </w:rPr>
        <w:t xml:space="preserve"> and made his continued employment by Fresno PD untenable.</w:t>
      </w:r>
    </w:p>
    <w:p w14:paraId="552F4B81" w14:textId="77777777" w:rsidR="00DD1121" w:rsidRDefault="00DD1121" w:rsidP="00DD1121">
      <w:pPr>
        <w:ind w:leftChars="0" w:left="0" w:firstLineChars="0" w:firstLine="0"/>
        <w:rPr>
          <w:b/>
          <w:color w:val="000000"/>
        </w:rPr>
      </w:pPr>
    </w:p>
    <w:p w14:paraId="6AD20F71" w14:textId="7BA84119" w:rsidR="00D923E5" w:rsidRPr="00DD1121" w:rsidRDefault="00193BD5" w:rsidP="00DD1121">
      <w:pPr>
        <w:pStyle w:val="ListParagraph"/>
        <w:numPr>
          <w:ilvl w:val="0"/>
          <w:numId w:val="2"/>
        </w:numPr>
        <w:ind w:leftChars="0" w:firstLineChars="0"/>
        <w:rPr>
          <w:b/>
          <w:color w:val="000000"/>
        </w:rPr>
      </w:pPr>
      <w:r w:rsidRPr="00DD1121">
        <w:rPr>
          <w:b/>
          <w:color w:val="000000"/>
        </w:rPr>
        <w:t>W</w:t>
      </w:r>
      <w:r w:rsidR="00376118" w:rsidRPr="00DD1121">
        <w:rPr>
          <w:b/>
          <w:color w:val="000000"/>
        </w:rPr>
        <w:t>hite supremacy within the ranks of law enforcement destroys p</w:t>
      </w:r>
      <w:r w:rsidR="00696A99" w:rsidRPr="00DD1121">
        <w:rPr>
          <w:b/>
          <w:color w:val="000000"/>
        </w:rPr>
        <w:t xml:space="preserve">ublic </w:t>
      </w:r>
      <w:r w:rsidR="00376118" w:rsidRPr="00DD1121">
        <w:rPr>
          <w:b/>
          <w:color w:val="000000"/>
        </w:rPr>
        <w:t>t</w:t>
      </w:r>
      <w:r w:rsidR="00696A99" w:rsidRPr="00DD1121">
        <w:rPr>
          <w:b/>
          <w:color w:val="000000"/>
        </w:rPr>
        <w:t xml:space="preserve">rust and </w:t>
      </w:r>
      <w:r w:rsidR="00376118" w:rsidRPr="00DD1121">
        <w:rPr>
          <w:b/>
          <w:color w:val="000000"/>
        </w:rPr>
        <w:t>is n</w:t>
      </w:r>
      <w:r w:rsidR="00696A99" w:rsidRPr="00DD1121">
        <w:rPr>
          <w:b/>
          <w:color w:val="000000"/>
        </w:rPr>
        <w:t xml:space="preserve">ot </w:t>
      </w:r>
      <w:r w:rsidR="00376118" w:rsidRPr="00DD1121">
        <w:rPr>
          <w:b/>
          <w:color w:val="000000"/>
        </w:rPr>
        <w:t>p</w:t>
      </w:r>
      <w:r w:rsidR="00696A99" w:rsidRPr="00DD1121">
        <w:rPr>
          <w:b/>
          <w:color w:val="000000"/>
        </w:rPr>
        <w:t>rotected by the First Amendment</w:t>
      </w:r>
    </w:p>
    <w:p w14:paraId="6AD20F72" w14:textId="54462B67" w:rsidR="00D923E5" w:rsidRDefault="003B22CA" w:rsidP="003B22CA">
      <w:pPr>
        <w:tabs>
          <w:tab w:val="left" w:pos="5815"/>
        </w:tabs>
        <w:ind w:left="0" w:hanging="2"/>
        <w:rPr>
          <w:color w:val="000000"/>
        </w:rPr>
      </w:pPr>
      <w:r>
        <w:rPr>
          <w:color w:val="000000"/>
        </w:rPr>
        <w:tab/>
      </w:r>
    </w:p>
    <w:p w14:paraId="19C9424C" w14:textId="49F02287" w:rsidR="003D69B8" w:rsidRDefault="0028302C" w:rsidP="00E44C77">
      <w:pPr>
        <w:ind w:left="0" w:hanging="2"/>
        <w:rPr>
          <w:color w:val="000000"/>
        </w:rPr>
      </w:pPr>
      <w:r>
        <w:rPr>
          <w:color w:val="000000"/>
        </w:rPr>
        <w:t>Fresno PD should not</w:t>
      </w:r>
      <w:r w:rsidR="000D42B4">
        <w:rPr>
          <w:color w:val="000000"/>
        </w:rPr>
        <w:t>, and need not,</w:t>
      </w:r>
      <w:r w:rsidR="00DF1087">
        <w:rPr>
          <w:color w:val="000000"/>
        </w:rPr>
        <w:t xml:space="preserve"> </w:t>
      </w:r>
      <w:r>
        <w:rPr>
          <w:color w:val="000000"/>
        </w:rPr>
        <w:t>give cover to w</w:t>
      </w:r>
      <w:r w:rsidR="00567BB9">
        <w:rPr>
          <w:color w:val="000000"/>
        </w:rPr>
        <w:t xml:space="preserve">hite nationalism </w:t>
      </w:r>
      <w:r>
        <w:rPr>
          <w:color w:val="000000"/>
        </w:rPr>
        <w:t xml:space="preserve">or </w:t>
      </w:r>
      <w:r w:rsidR="00567BB9">
        <w:rPr>
          <w:color w:val="000000"/>
        </w:rPr>
        <w:t xml:space="preserve">violent vigilantism </w:t>
      </w:r>
      <w:r w:rsidR="00FF69CC">
        <w:rPr>
          <w:color w:val="000000"/>
        </w:rPr>
        <w:t xml:space="preserve">within </w:t>
      </w:r>
      <w:r>
        <w:rPr>
          <w:color w:val="000000"/>
        </w:rPr>
        <w:t xml:space="preserve">its </w:t>
      </w:r>
      <w:r w:rsidR="00FF69CC">
        <w:rPr>
          <w:color w:val="000000"/>
        </w:rPr>
        <w:t>ranks</w:t>
      </w:r>
      <w:r w:rsidR="00567BB9">
        <w:rPr>
          <w:color w:val="000000"/>
        </w:rPr>
        <w:t xml:space="preserve">. </w:t>
      </w:r>
      <w:r w:rsidR="00C00FAE">
        <w:rPr>
          <w:color w:val="000000"/>
        </w:rPr>
        <w:t>T</w:t>
      </w:r>
      <w:r w:rsidR="00696A99">
        <w:rPr>
          <w:color w:val="000000"/>
        </w:rPr>
        <w:t xml:space="preserve">he First Amendment </w:t>
      </w:r>
      <w:r w:rsidR="008C30BF">
        <w:rPr>
          <w:color w:val="000000"/>
        </w:rPr>
        <w:t xml:space="preserve">protects </w:t>
      </w:r>
      <w:r w:rsidR="00887525">
        <w:rPr>
          <w:color w:val="000000"/>
        </w:rPr>
        <w:t>the rights to speak</w:t>
      </w:r>
      <w:r w:rsidR="005167BA">
        <w:rPr>
          <w:color w:val="000000"/>
        </w:rPr>
        <w:t xml:space="preserve"> and associate</w:t>
      </w:r>
      <w:r w:rsidR="00887525">
        <w:rPr>
          <w:color w:val="000000"/>
        </w:rPr>
        <w:t xml:space="preserve"> freely </w:t>
      </w:r>
      <w:r w:rsidR="005167BA">
        <w:rPr>
          <w:color w:val="000000"/>
        </w:rPr>
        <w:t xml:space="preserve">and </w:t>
      </w:r>
      <w:r w:rsidR="00887525">
        <w:rPr>
          <w:color w:val="000000"/>
        </w:rPr>
        <w:t>assemble peacefully,</w:t>
      </w:r>
      <w:r w:rsidR="00F2146B">
        <w:rPr>
          <w:color w:val="000000"/>
        </w:rPr>
        <w:t xml:space="preserve"> including </w:t>
      </w:r>
      <w:r w:rsidR="007A620A">
        <w:rPr>
          <w:color w:val="000000"/>
        </w:rPr>
        <w:t>as a Proud Boy,</w:t>
      </w:r>
      <w:r w:rsidR="008C30BF">
        <w:rPr>
          <w:color w:val="000000"/>
        </w:rPr>
        <w:t xml:space="preserve"> but not </w:t>
      </w:r>
      <w:r w:rsidR="000C1968">
        <w:rPr>
          <w:color w:val="000000"/>
        </w:rPr>
        <w:t>to serve the community as a police officer or other government employee.</w:t>
      </w:r>
      <w:r w:rsidR="00E44C77">
        <w:rPr>
          <w:color w:val="000000"/>
        </w:rPr>
        <w:t xml:space="preserve"> </w:t>
      </w:r>
      <w:r w:rsidR="00696A99">
        <w:rPr>
          <w:color w:val="000000"/>
        </w:rPr>
        <w:t xml:space="preserve">As the U.S. Supreme Court has recognized, the speech of public employees generally </w:t>
      </w:r>
      <w:r w:rsidR="002C6300">
        <w:rPr>
          <w:color w:val="000000"/>
        </w:rPr>
        <w:t xml:space="preserve">is </w:t>
      </w:r>
      <w:r w:rsidR="00696A99">
        <w:rPr>
          <w:color w:val="000000"/>
        </w:rPr>
        <w:t xml:space="preserve">protected only when employees speak on a matter of public concern </w:t>
      </w:r>
      <w:r w:rsidR="00696A99" w:rsidRPr="002C6300">
        <w:rPr>
          <w:i/>
          <w:color w:val="000000"/>
        </w:rPr>
        <w:t>and</w:t>
      </w:r>
      <w:r w:rsidR="00696A99">
        <w:rPr>
          <w:color w:val="000000"/>
        </w:rPr>
        <w:t xml:space="preserve"> their speech does not risk interfering with the employer’s operations.</w:t>
      </w:r>
      <w:r w:rsidR="00696A99">
        <w:rPr>
          <w:color w:val="000000"/>
          <w:vertAlign w:val="superscript"/>
        </w:rPr>
        <w:footnoteReference w:id="25"/>
      </w:r>
      <w:r w:rsidR="00496FF3">
        <w:rPr>
          <w:color w:val="000000"/>
        </w:rPr>
        <w:t xml:space="preserve"> </w:t>
      </w:r>
      <w:r w:rsidR="00696A99">
        <w:rPr>
          <w:color w:val="000000"/>
        </w:rPr>
        <w:t xml:space="preserve">Even when public concern is relevant, the employee’s </w:t>
      </w:r>
      <w:r w:rsidR="000B352D">
        <w:rPr>
          <w:color w:val="000000"/>
        </w:rPr>
        <w:t xml:space="preserve">speech </w:t>
      </w:r>
      <w:r w:rsidR="00696A99">
        <w:rPr>
          <w:color w:val="000000"/>
        </w:rPr>
        <w:t>interest must be balanced against the State employer’s interest in “promoting the efficiency of the public services it performs through its employees.”</w:t>
      </w:r>
      <w:r w:rsidR="00696A99">
        <w:rPr>
          <w:color w:val="000000"/>
          <w:vertAlign w:val="superscript"/>
        </w:rPr>
        <w:footnoteReference w:id="26"/>
      </w:r>
      <w:r w:rsidR="000B352D">
        <w:rPr>
          <w:color w:val="000000"/>
        </w:rPr>
        <w:t xml:space="preserve"> </w:t>
      </w:r>
      <w:r w:rsidR="0013199D">
        <w:rPr>
          <w:color w:val="000000"/>
        </w:rPr>
        <w:t>When speech and associational rights are intertwined, a</w:t>
      </w:r>
      <w:r w:rsidR="000B352D">
        <w:rPr>
          <w:color w:val="000000"/>
        </w:rPr>
        <w:t xml:space="preserve"> public employee’s associational rights are subject to the same balancing test.</w:t>
      </w:r>
      <w:r w:rsidR="000B352D">
        <w:rPr>
          <w:rStyle w:val="FootnoteReference"/>
          <w:color w:val="000000"/>
        </w:rPr>
        <w:footnoteReference w:id="27"/>
      </w:r>
    </w:p>
    <w:p w14:paraId="1D37D9C8" w14:textId="77777777" w:rsidR="003D69B8" w:rsidRDefault="003D69B8" w:rsidP="00A14056">
      <w:pPr>
        <w:ind w:left="0" w:hanging="2"/>
        <w:rPr>
          <w:color w:val="000000"/>
        </w:rPr>
      </w:pPr>
    </w:p>
    <w:p w14:paraId="48731C6C" w14:textId="31E19A59" w:rsidR="004150EF" w:rsidRDefault="00D04900" w:rsidP="002E6624">
      <w:pPr>
        <w:ind w:left="0" w:hanging="2"/>
        <w:rPr>
          <w:color w:val="000000"/>
        </w:rPr>
      </w:pPr>
      <w:r>
        <w:rPr>
          <w:color w:val="000000"/>
        </w:rPr>
        <w:t xml:space="preserve">In </w:t>
      </w:r>
      <w:r w:rsidR="00CE20AC">
        <w:rPr>
          <w:color w:val="000000"/>
        </w:rPr>
        <w:t xml:space="preserve">determining </w:t>
      </w:r>
      <w:r w:rsidR="00B57578">
        <w:rPr>
          <w:color w:val="000000"/>
        </w:rPr>
        <w:t xml:space="preserve">that </w:t>
      </w:r>
      <w:r w:rsidR="001E61BC">
        <w:rPr>
          <w:color w:val="000000"/>
        </w:rPr>
        <w:t>balance, t</w:t>
      </w:r>
      <w:r w:rsidR="002E6624">
        <w:rPr>
          <w:color w:val="000000"/>
        </w:rPr>
        <w:t xml:space="preserve">he state employer’s interests are given particular weight </w:t>
      </w:r>
      <w:r w:rsidR="009C1443">
        <w:rPr>
          <w:color w:val="000000"/>
        </w:rPr>
        <w:t>in the area of</w:t>
      </w:r>
      <w:r w:rsidR="002E6624">
        <w:rPr>
          <w:color w:val="000000"/>
        </w:rPr>
        <w:t xml:space="preserve"> law enforcement. </w:t>
      </w:r>
      <w:r w:rsidR="004150EF">
        <w:rPr>
          <w:color w:val="000000"/>
        </w:rPr>
        <w:t>C</w:t>
      </w:r>
      <w:r w:rsidR="004150EF">
        <w:rPr>
          <w:color w:val="000000"/>
          <w:highlight w:val="white"/>
        </w:rPr>
        <w:t>ourts recognize that “police officials are entitled to impose more restrictions on speech than other public employers;” because of the special nature of police work, “discipline is demanded, and freedom must be correspondingly denied.”</w:t>
      </w:r>
      <w:r w:rsidR="004150EF">
        <w:rPr>
          <w:color w:val="000000"/>
          <w:highlight w:val="white"/>
          <w:vertAlign w:val="superscript"/>
        </w:rPr>
        <w:footnoteReference w:id="28"/>
      </w:r>
      <w:r w:rsidR="004150EF">
        <w:rPr>
          <w:color w:val="000000"/>
          <w:highlight w:val="white"/>
        </w:rPr>
        <w:t xml:space="preserve"> Because policing </w:t>
      </w:r>
      <w:r w:rsidR="004150EF">
        <w:rPr>
          <w:color w:val="000000"/>
          <w:highlight w:val="white"/>
        </w:rPr>
        <w:lastRenderedPageBreak/>
        <w:t>requires extensive public contact, community trust, and close working relationships, courts grant wide deference to a department’s judgment that an officer’s actions erode public confidence.</w:t>
      </w:r>
      <w:r w:rsidR="004150EF">
        <w:rPr>
          <w:color w:val="000000"/>
          <w:highlight w:val="white"/>
          <w:vertAlign w:val="superscript"/>
        </w:rPr>
        <w:footnoteReference w:id="29"/>
      </w:r>
      <w:r w:rsidR="004150EF">
        <w:rPr>
          <w:color w:val="000000"/>
          <w:highlight w:val="white"/>
        </w:rPr>
        <w:t xml:space="preserve"> </w:t>
      </w:r>
      <w:r w:rsidR="004150EF">
        <w:rPr>
          <w:color w:val="000000"/>
        </w:rPr>
        <w:t xml:space="preserve">An FBI Intelligence Assessment </w:t>
      </w:r>
      <w:r w:rsidR="001F6114">
        <w:rPr>
          <w:color w:val="000000"/>
        </w:rPr>
        <w:t xml:space="preserve">on white supremacist infiltration of law enforcement </w:t>
      </w:r>
      <w:r w:rsidR="004150EF">
        <w:rPr>
          <w:color w:val="000000"/>
        </w:rPr>
        <w:t xml:space="preserve">similarly notes that although the First Amendment protects an individual’s right to express his or her opinions, the government can limit the employment opportunities of individuals “who hold sensitive public sector jobs, </w:t>
      </w:r>
      <w:r w:rsidR="004150EF">
        <w:rPr>
          <w:i/>
          <w:color w:val="000000"/>
        </w:rPr>
        <w:t>including jobs within law enforcement</w:t>
      </w:r>
      <w:r w:rsidR="004150EF">
        <w:rPr>
          <w:color w:val="000000"/>
        </w:rPr>
        <w:t>” when their expression would interfere with their duties.</w:t>
      </w:r>
      <w:r w:rsidR="004150EF">
        <w:rPr>
          <w:color w:val="000000"/>
          <w:vertAlign w:val="superscript"/>
        </w:rPr>
        <w:footnoteReference w:id="30"/>
      </w:r>
    </w:p>
    <w:p w14:paraId="129E8769" w14:textId="77777777" w:rsidR="0001296C" w:rsidRDefault="0001296C" w:rsidP="001749DF">
      <w:pPr>
        <w:ind w:leftChars="0" w:left="0" w:firstLineChars="0" w:firstLine="0"/>
        <w:rPr>
          <w:color w:val="000000"/>
          <w:highlight w:val="white"/>
        </w:rPr>
      </w:pPr>
    </w:p>
    <w:p w14:paraId="08D67E9B" w14:textId="0C97140B" w:rsidR="004150EF" w:rsidRDefault="00507BF5" w:rsidP="00E75D6A">
      <w:pPr>
        <w:ind w:left="0" w:hanging="2"/>
        <w:rPr>
          <w:color w:val="000000"/>
          <w:highlight w:val="white"/>
        </w:rPr>
      </w:pPr>
      <w:r w:rsidRPr="00FB6870">
        <w:rPr>
          <w:color w:val="000000"/>
        </w:rPr>
        <w:t>T</w:t>
      </w:r>
      <w:r w:rsidR="00696A99" w:rsidRPr="00FB6870">
        <w:rPr>
          <w:color w:val="000000"/>
        </w:rPr>
        <w:t xml:space="preserve">he likely impact of the </w:t>
      </w:r>
      <w:r w:rsidR="00636C0A" w:rsidRPr="00BB2B7B">
        <w:rPr>
          <w:color w:val="000000"/>
        </w:rPr>
        <w:t>First Amendment activity</w:t>
      </w:r>
      <w:r w:rsidRPr="00BB2B7B">
        <w:rPr>
          <w:color w:val="000000"/>
        </w:rPr>
        <w:t>,</w:t>
      </w:r>
      <w:r w:rsidR="00696A99" w:rsidRPr="00FB6870">
        <w:rPr>
          <w:color w:val="000000"/>
        </w:rPr>
        <w:t xml:space="preserve"> and how it may complicate the ability of both the individual employee and </w:t>
      </w:r>
      <w:r w:rsidR="00E715E7">
        <w:rPr>
          <w:color w:val="000000"/>
        </w:rPr>
        <w:t xml:space="preserve">the law enforcement </w:t>
      </w:r>
      <w:r w:rsidR="00696A99" w:rsidRPr="00FB6870">
        <w:rPr>
          <w:color w:val="000000"/>
        </w:rPr>
        <w:t>employer to perform their duties</w:t>
      </w:r>
      <w:r w:rsidRPr="00FB6870">
        <w:rPr>
          <w:color w:val="000000"/>
        </w:rPr>
        <w:t>, is key</w:t>
      </w:r>
      <w:r w:rsidR="00696A99" w:rsidRPr="00FB6870">
        <w:rPr>
          <w:color w:val="000000"/>
        </w:rPr>
        <w:t>.</w:t>
      </w:r>
      <w:r w:rsidR="00696A99" w:rsidRPr="00FB6870">
        <w:rPr>
          <w:color w:val="000000"/>
          <w:vertAlign w:val="superscript"/>
        </w:rPr>
        <w:footnoteReference w:id="31"/>
      </w:r>
      <w:r w:rsidR="00696A99" w:rsidRPr="00FB6870">
        <w:rPr>
          <w:color w:val="000000"/>
        </w:rPr>
        <w:t xml:space="preserve"> </w:t>
      </w:r>
      <w:r w:rsidR="00B7422F">
        <w:rPr>
          <w:color w:val="000000"/>
        </w:rPr>
        <w:t xml:space="preserve">In Fresno and elsewhere, a police officer’s badge is </w:t>
      </w:r>
      <w:r w:rsidR="00B7422F" w:rsidRPr="005E0101">
        <w:rPr>
          <w:color w:val="000000"/>
        </w:rPr>
        <w:t>“a symbol of public faith” and “public trust.”</w:t>
      </w:r>
      <w:r w:rsidR="00B7422F" w:rsidRPr="005E0101">
        <w:rPr>
          <w:color w:val="000000"/>
          <w:vertAlign w:val="superscript"/>
        </w:rPr>
        <w:footnoteReference w:id="32"/>
      </w:r>
      <w:r w:rsidR="00B7422F">
        <w:rPr>
          <w:color w:val="000000"/>
        </w:rPr>
        <w:t xml:space="preserve"> </w:t>
      </w:r>
      <w:r w:rsidR="004B2292">
        <w:rPr>
          <w:color w:val="000000"/>
          <w:highlight w:val="white"/>
        </w:rPr>
        <w:t>C</w:t>
      </w:r>
      <w:r w:rsidR="00696A99">
        <w:rPr>
          <w:color w:val="000000"/>
          <w:highlight w:val="white"/>
        </w:rPr>
        <w:t xml:space="preserve">ourts </w:t>
      </w:r>
      <w:r w:rsidR="004B2292">
        <w:rPr>
          <w:color w:val="000000"/>
          <w:highlight w:val="white"/>
        </w:rPr>
        <w:t xml:space="preserve">often </w:t>
      </w:r>
      <w:r w:rsidR="00696A99">
        <w:rPr>
          <w:color w:val="000000"/>
          <w:highlight w:val="white"/>
        </w:rPr>
        <w:t>uph</w:t>
      </w:r>
      <w:r w:rsidR="004150EF">
        <w:rPr>
          <w:color w:val="000000"/>
          <w:highlight w:val="white"/>
        </w:rPr>
        <w:t>o</w:t>
      </w:r>
      <w:r w:rsidR="00696A99">
        <w:rPr>
          <w:color w:val="000000"/>
          <w:highlight w:val="white"/>
        </w:rPr>
        <w:t>ld decision</w:t>
      </w:r>
      <w:r w:rsidR="0047571D">
        <w:rPr>
          <w:color w:val="000000"/>
          <w:highlight w:val="white"/>
        </w:rPr>
        <w:t>s</w:t>
      </w:r>
      <w:r w:rsidR="00696A99">
        <w:rPr>
          <w:color w:val="000000"/>
          <w:highlight w:val="white"/>
        </w:rPr>
        <w:t xml:space="preserve"> by </w:t>
      </w:r>
      <w:r w:rsidR="00383E1F">
        <w:rPr>
          <w:color w:val="000000"/>
          <w:highlight w:val="white"/>
        </w:rPr>
        <w:t xml:space="preserve">a </w:t>
      </w:r>
      <w:r w:rsidR="00696A99">
        <w:rPr>
          <w:color w:val="000000"/>
          <w:highlight w:val="white"/>
        </w:rPr>
        <w:t xml:space="preserve">police department to fire </w:t>
      </w:r>
      <w:r w:rsidR="00383E1F">
        <w:rPr>
          <w:color w:val="000000"/>
          <w:highlight w:val="white"/>
        </w:rPr>
        <w:t xml:space="preserve">an </w:t>
      </w:r>
      <w:r w:rsidR="00696A99">
        <w:rPr>
          <w:color w:val="000000"/>
          <w:highlight w:val="white"/>
        </w:rPr>
        <w:t>employee whose</w:t>
      </w:r>
      <w:r w:rsidR="00C60CBE">
        <w:rPr>
          <w:color w:val="000000"/>
          <w:highlight w:val="white"/>
        </w:rPr>
        <w:t xml:space="preserve"> off-duty</w:t>
      </w:r>
      <w:r w:rsidR="00696A99">
        <w:rPr>
          <w:color w:val="000000"/>
          <w:highlight w:val="white"/>
        </w:rPr>
        <w:t xml:space="preserve"> </w:t>
      </w:r>
      <w:r w:rsidR="00636C0A">
        <w:rPr>
          <w:color w:val="000000"/>
          <w:highlight w:val="white"/>
        </w:rPr>
        <w:t>expression</w:t>
      </w:r>
      <w:r w:rsidR="00696A99">
        <w:rPr>
          <w:color w:val="000000"/>
          <w:highlight w:val="white"/>
        </w:rPr>
        <w:t xml:space="preserve"> cause</w:t>
      </w:r>
      <w:r w:rsidR="00636C0A">
        <w:rPr>
          <w:color w:val="000000"/>
          <w:highlight w:val="white"/>
        </w:rPr>
        <w:t>s</w:t>
      </w:r>
      <w:r w:rsidR="00696A99">
        <w:rPr>
          <w:color w:val="000000"/>
          <w:highlight w:val="white"/>
        </w:rPr>
        <w:t xml:space="preserve"> disruption to the office or undermine</w:t>
      </w:r>
      <w:r w:rsidR="00636C0A">
        <w:rPr>
          <w:color w:val="000000"/>
          <w:highlight w:val="white"/>
        </w:rPr>
        <w:t>s</w:t>
      </w:r>
      <w:r w:rsidR="00696A99">
        <w:rPr>
          <w:color w:val="000000"/>
          <w:highlight w:val="white"/>
        </w:rPr>
        <w:t xml:space="preserve"> trust with the public.</w:t>
      </w:r>
      <w:r w:rsidR="00696A99" w:rsidRPr="00224F15">
        <w:rPr>
          <w:color w:val="000000"/>
          <w:vertAlign w:val="superscript"/>
        </w:rPr>
        <w:footnoteReference w:id="33"/>
      </w:r>
      <w:r w:rsidR="00D82526">
        <w:rPr>
          <w:color w:val="000000"/>
          <w:highlight w:val="white"/>
        </w:rPr>
        <w:t xml:space="preserve"> In </w:t>
      </w:r>
      <w:r w:rsidR="00BA27EA">
        <w:rPr>
          <w:color w:val="000000"/>
          <w:highlight w:val="white"/>
        </w:rPr>
        <w:t>one illustrative case, the Seventh Circuit upheld the firing of a prison sergeant for associating with and promoting the Ku Klux Klan, including on a local newscast where he was identified as a</w:t>
      </w:r>
      <w:r w:rsidR="00E715E7">
        <w:rPr>
          <w:color w:val="000000"/>
          <w:highlight w:val="white"/>
        </w:rPr>
        <w:t>n</w:t>
      </w:r>
      <w:r w:rsidR="00BA27EA">
        <w:rPr>
          <w:color w:val="000000"/>
          <w:highlight w:val="white"/>
        </w:rPr>
        <w:t xml:space="preserve"> </w:t>
      </w:r>
      <w:r w:rsidR="00E715E7">
        <w:rPr>
          <w:color w:val="000000"/>
          <w:highlight w:val="white"/>
        </w:rPr>
        <w:t xml:space="preserve">employee at </w:t>
      </w:r>
      <w:r w:rsidR="00BA27EA">
        <w:rPr>
          <w:color w:val="000000"/>
          <w:highlight w:val="white"/>
        </w:rPr>
        <w:t>a state prison.</w:t>
      </w:r>
      <w:r w:rsidR="00BA27EA">
        <w:rPr>
          <w:rStyle w:val="FootnoteReference"/>
          <w:color w:val="000000"/>
          <w:highlight w:val="white"/>
        </w:rPr>
        <w:footnoteReference w:id="34"/>
      </w:r>
      <w:r w:rsidR="00BA27EA">
        <w:rPr>
          <w:color w:val="000000"/>
          <w:highlight w:val="white"/>
        </w:rPr>
        <w:t xml:space="preserve"> The state’s interests in “maintaining safety and avoiding racial violence” outweighed the prison sergeant’s speech and associational interests.</w:t>
      </w:r>
      <w:r w:rsidR="00BA27EA">
        <w:rPr>
          <w:rStyle w:val="FootnoteReference"/>
          <w:color w:val="000000"/>
          <w:highlight w:val="white"/>
        </w:rPr>
        <w:footnoteReference w:id="35"/>
      </w:r>
      <w:r w:rsidR="001B497C">
        <w:rPr>
          <w:color w:val="000000"/>
          <w:highlight w:val="white"/>
        </w:rPr>
        <w:t xml:space="preserve"> The court noted </w:t>
      </w:r>
      <w:r w:rsidR="001B497C">
        <w:rPr>
          <w:color w:val="000000"/>
          <w:highlight w:val="white"/>
        </w:rPr>
        <w:lastRenderedPageBreak/>
        <w:t xml:space="preserve">that </w:t>
      </w:r>
      <w:r w:rsidR="00021951">
        <w:rPr>
          <w:color w:val="000000"/>
          <w:highlight w:val="white"/>
        </w:rPr>
        <w:t>a</w:t>
      </w:r>
      <w:r w:rsidR="00E75D6A">
        <w:rPr>
          <w:color w:val="000000"/>
          <w:highlight w:val="white"/>
        </w:rPr>
        <w:t xml:space="preserve"> </w:t>
      </w:r>
      <w:r w:rsidR="001B497C">
        <w:rPr>
          <w:color w:val="000000"/>
          <w:highlight w:val="white"/>
        </w:rPr>
        <w:t xml:space="preserve">perception of tolerance of white supremacy would reflect on the entire </w:t>
      </w:r>
      <w:r w:rsidR="00E75D6A">
        <w:rPr>
          <w:color w:val="000000"/>
          <w:highlight w:val="white"/>
        </w:rPr>
        <w:t>staff</w:t>
      </w:r>
      <w:r w:rsidR="00AF1F60">
        <w:rPr>
          <w:color w:val="000000"/>
          <w:highlight w:val="white"/>
        </w:rPr>
        <w:t>,</w:t>
      </w:r>
      <w:r w:rsidR="00E75D6A">
        <w:rPr>
          <w:color w:val="000000"/>
          <w:highlight w:val="white"/>
        </w:rPr>
        <w:t xml:space="preserve"> </w:t>
      </w:r>
      <w:r w:rsidR="001B497C">
        <w:rPr>
          <w:color w:val="000000"/>
          <w:highlight w:val="white"/>
        </w:rPr>
        <w:t>exacerbat</w:t>
      </w:r>
      <w:r w:rsidR="00AF1F60">
        <w:rPr>
          <w:color w:val="000000"/>
          <w:highlight w:val="white"/>
        </w:rPr>
        <w:t>ing</w:t>
      </w:r>
      <w:r w:rsidR="001B497C">
        <w:rPr>
          <w:color w:val="000000"/>
          <w:highlight w:val="white"/>
        </w:rPr>
        <w:t xml:space="preserve"> racial tension</w:t>
      </w:r>
      <w:r w:rsidR="00AF1F60">
        <w:rPr>
          <w:color w:val="000000"/>
          <w:highlight w:val="white"/>
        </w:rPr>
        <w:t>s</w:t>
      </w:r>
      <w:r w:rsidR="00021951">
        <w:rPr>
          <w:color w:val="000000"/>
          <w:highlight w:val="white"/>
        </w:rPr>
        <w:t xml:space="preserve"> and mistrust of prison administrators</w:t>
      </w:r>
      <w:r w:rsidR="00E75D6A">
        <w:rPr>
          <w:color w:val="000000"/>
          <w:highlight w:val="white"/>
        </w:rPr>
        <w:t>.</w:t>
      </w:r>
      <w:r w:rsidR="00CC7B06">
        <w:rPr>
          <w:rStyle w:val="FootnoteReference"/>
          <w:color w:val="000000"/>
          <w:highlight w:val="white"/>
        </w:rPr>
        <w:footnoteReference w:id="36"/>
      </w:r>
    </w:p>
    <w:p w14:paraId="1F7DF2D1" w14:textId="77777777" w:rsidR="004150EF" w:rsidRDefault="004150EF" w:rsidP="00AD2FEB">
      <w:pPr>
        <w:ind w:left="0" w:hanging="2"/>
        <w:rPr>
          <w:color w:val="000000"/>
        </w:rPr>
      </w:pPr>
    </w:p>
    <w:p w14:paraId="450C49DD" w14:textId="6EDC5E5E" w:rsidR="003448B7" w:rsidRDefault="00C8496C" w:rsidP="003448B7">
      <w:pPr>
        <w:ind w:left="0" w:hanging="2"/>
        <w:rPr>
          <w:color w:val="000000"/>
        </w:rPr>
      </w:pPr>
      <w:r>
        <w:rPr>
          <w:color w:val="000000"/>
        </w:rPr>
        <w:t xml:space="preserve">Erosion of public trust is a particular </w:t>
      </w:r>
      <w:r w:rsidR="005051A6">
        <w:rPr>
          <w:color w:val="000000"/>
        </w:rPr>
        <w:t>concern</w:t>
      </w:r>
      <w:r>
        <w:rPr>
          <w:color w:val="000000"/>
        </w:rPr>
        <w:t xml:space="preserve"> in communities of color, where a </w:t>
      </w:r>
      <w:r w:rsidR="00AD2FEB" w:rsidRPr="005E0101">
        <w:rPr>
          <w:color w:val="000000"/>
        </w:rPr>
        <w:t>history of violent and disrespectful interactions</w:t>
      </w:r>
      <w:r w:rsidR="00395C5E">
        <w:rPr>
          <w:color w:val="000000"/>
        </w:rPr>
        <w:t xml:space="preserve"> </w:t>
      </w:r>
      <w:r w:rsidR="005051A6">
        <w:rPr>
          <w:color w:val="000000"/>
        </w:rPr>
        <w:t xml:space="preserve">with police </w:t>
      </w:r>
      <w:r w:rsidR="00395C5E">
        <w:rPr>
          <w:color w:val="000000"/>
        </w:rPr>
        <w:t xml:space="preserve">has bred </w:t>
      </w:r>
      <w:r w:rsidR="00AD2FEB" w:rsidRPr="005E0101">
        <w:rPr>
          <w:color w:val="000000"/>
        </w:rPr>
        <w:t xml:space="preserve">mistrust, especially </w:t>
      </w:r>
      <w:r w:rsidR="005051A6">
        <w:rPr>
          <w:color w:val="000000"/>
        </w:rPr>
        <w:t xml:space="preserve">among </w:t>
      </w:r>
      <w:r w:rsidR="00AD2FEB" w:rsidRPr="005E0101">
        <w:rPr>
          <w:color w:val="000000"/>
        </w:rPr>
        <w:t>Black people.</w:t>
      </w:r>
      <w:r w:rsidR="00B20848">
        <w:rPr>
          <w:color w:val="000000"/>
        </w:rPr>
        <w:t xml:space="preserve"> </w:t>
      </w:r>
      <w:r w:rsidR="00A9324E" w:rsidRPr="005E0101">
        <w:rPr>
          <w:color w:val="000000"/>
        </w:rPr>
        <w:t>Communities who lose trust in law enforcement are less likely to productively engage with police, which may obstruct the application of justice and make communities less safe.</w:t>
      </w:r>
      <w:r w:rsidR="00A9324E" w:rsidRPr="005E0101">
        <w:rPr>
          <w:color w:val="000000"/>
          <w:vertAlign w:val="superscript"/>
        </w:rPr>
        <w:footnoteReference w:id="37"/>
      </w:r>
      <w:r w:rsidR="00AD2FEB" w:rsidRPr="005E0101">
        <w:rPr>
          <w:color w:val="000000"/>
        </w:rPr>
        <w:t xml:space="preserve"> When an officer </w:t>
      </w:r>
      <w:r w:rsidR="005F053D">
        <w:rPr>
          <w:color w:val="000000"/>
        </w:rPr>
        <w:t>affiliates with white nationalists</w:t>
      </w:r>
      <w:r w:rsidR="00AD2FEB" w:rsidRPr="005E0101">
        <w:rPr>
          <w:color w:val="000000"/>
        </w:rPr>
        <w:t xml:space="preserve">, </w:t>
      </w:r>
      <w:r w:rsidR="00A35818">
        <w:rPr>
          <w:color w:val="000000"/>
        </w:rPr>
        <w:t xml:space="preserve">existing </w:t>
      </w:r>
      <w:r w:rsidR="00AD2FEB" w:rsidRPr="005E0101">
        <w:rPr>
          <w:color w:val="000000"/>
        </w:rPr>
        <w:t xml:space="preserve">trust </w:t>
      </w:r>
      <w:r w:rsidR="00A35818">
        <w:rPr>
          <w:color w:val="000000"/>
        </w:rPr>
        <w:t xml:space="preserve">in law enforcement </w:t>
      </w:r>
      <w:r w:rsidR="00AD2FEB" w:rsidRPr="005E0101">
        <w:rPr>
          <w:color w:val="000000"/>
        </w:rPr>
        <w:t xml:space="preserve">is further </w:t>
      </w:r>
      <w:r w:rsidR="00A35818">
        <w:rPr>
          <w:color w:val="000000"/>
        </w:rPr>
        <w:t>eroded</w:t>
      </w:r>
      <w:r w:rsidR="00AD2FEB" w:rsidRPr="005E0101">
        <w:rPr>
          <w:color w:val="000000"/>
        </w:rPr>
        <w:t>.</w:t>
      </w:r>
      <w:r w:rsidR="00AD2FEB" w:rsidRPr="005E0101">
        <w:rPr>
          <w:color w:val="000000"/>
          <w:vertAlign w:val="superscript"/>
        </w:rPr>
        <w:footnoteReference w:id="38"/>
      </w:r>
      <w:r w:rsidR="00AD2FEB" w:rsidRPr="005E0101">
        <w:rPr>
          <w:color w:val="000000"/>
        </w:rPr>
        <w:t xml:space="preserve"> Even the mere perception of police officers harboring racist or </w:t>
      </w:r>
      <w:r w:rsidR="009B1D28">
        <w:rPr>
          <w:color w:val="000000"/>
        </w:rPr>
        <w:t>bigoted</w:t>
      </w:r>
      <w:r w:rsidR="009B1D28" w:rsidRPr="005E0101">
        <w:rPr>
          <w:color w:val="000000"/>
        </w:rPr>
        <w:t xml:space="preserve"> </w:t>
      </w:r>
      <w:r w:rsidR="00AD2FEB" w:rsidRPr="005E0101">
        <w:rPr>
          <w:color w:val="000000"/>
        </w:rPr>
        <w:t xml:space="preserve">sentiment jeopardizes the integrity of law enforcement, endangers individual officers and community members alike, and deepens the divide between </w:t>
      </w:r>
      <w:r w:rsidR="00A35818">
        <w:rPr>
          <w:color w:val="000000"/>
        </w:rPr>
        <w:t xml:space="preserve">police officers </w:t>
      </w:r>
      <w:r w:rsidR="00AD2FEB" w:rsidRPr="005E0101">
        <w:rPr>
          <w:color w:val="000000"/>
        </w:rPr>
        <w:t>and communities of color.</w:t>
      </w:r>
      <w:r w:rsidR="00AD2FEB" w:rsidRPr="005E0101">
        <w:rPr>
          <w:color w:val="000000"/>
          <w:vertAlign w:val="superscript"/>
        </w:rPr>
        <w:footnoteReference w:id="39"/>
      </w:r>
    </w:p>
    <w:p w14:paraId="6AD20F96" w14:textId="77777777" w:rsidR="00D923E5" w:rsidRDefault="00D923E5" w:rsidP="00821281">
      <w:pPr>
        <w:ind w:leftChars="0" w:left="0" w:firstLineChars="0" w:firstLine="0"/>
        <w:rPr>
          <w:color w:val="000000"/>
        </w:rPr>
      </w:pPr>
    </w:p>
    <w:p w14:paraId="6AD20F97" w14:textId="00D6601C" w:rsidR="00D923E5" w:rsidRPr="00DD1121" w:rsidRDefault="001C7AF5" w:rsidP="00DD1121">
      <w:pPr>
        <w:pStyle w:val="ListParagraph"/>
        <w:numPr>
          <w:ilvl w:val="0"/>
          <w:numId w:val="2"/>
        </w:numPr>
        <w:ind w:leftChars="0" w:firstLineChars="0"/>
        <w:rPr>
          <w:b/>
          <w:color w:val="000000"/>
        </w:rPr>
      </w:pPr>
      <w:r w:rsidRPr="00DD1121">
        <w:rPr>
          <w:b/>
          <w:color w:val="000000"/>
        </w:rPr>
        <w:t>The City</w:t>
      </w:r>
      <w:r w:rsidR="003E426A" w:rsidRPr="00DD1121">
        <w:rPr>
          <w:b/>
          <w:color w:val="000000"/>
        </w:rPr>
        <w:t xml:space="preserve"> must </w:t>
      </w:r>
      <w:r w:rsidR="001A046A" w:rsidRPr="00DD1121">
        <w:rPr>
          <w:b/>
          <w:color w:val="000000"/>
        </w:rPr>
        <w:t>thorough</w:t>
      </w:r>
      <w:r w:rsidR="00AC52E1" w:rsidRPr="00DD1121">
        <w:rPr>
          <w:b/>
          <w:color w:val="000000"/>
        </w:rPr>
        <w:t>ly</w:t>
      </w:r>
      <w:r w:rsidR="001A046A" w:rsidRPr="00DD1121">
        <w:rPr>
          <w:b/>
          <w:color w:val="000000"/>
        </w:rPr>
        <w:t xml:space="preserve"> reckon</w:t>
      </w:r>
      <w:r w:rsidR="00AC52E1" w:rsidRPr="00DD1121">
        <w:rPr>
          <w:b/>
          <w:color w:val="000000"/>
        </w:rPr>
        <w:t xml:space="preserve"> </w:t>
      </w:r>
      <w:r w:rsidRPr="00DD1121">
        <w:rPr>
          <w:b/>
          <w:color w:val="000000"/>
        </w:rPr>
        <w:t>with</w:t>
      </w:r>
      <w:r w:rsidR="00AC52E1" w:rsidRPr="00DD1121">
        <w:rPr>
          <w:b/>
          <w:color w:val="000000"/>
        </w:rPr>
        <w:t xml:space="preserve"> issues of racism and </w:t>
      </w:r>
      <w:r w:rsidR="009B1D28" w:rsidRPr="00DD1121">
        <w:rPr>
          <w:b/>
          <w:color w:val="000000"/>
        </w:rPr>
        <w:t>bigotry</w:t>
      </w:r>
      <w:r w:rsidR="00AC52E1" w:rsidRPr="00DD1121">
        <w:rPr>
          <w:b/>
          <w:color w:val="000000"/>
        </w:rPr>
        <w:t xml:space="preserve"> within law enforcement </w:t>
      </w:r>
      <w:r w:rsidRPr="00DD1121">
        <w:rPr>
          <w:b/>
          <w:color w:val="000000"/>
        </w:rPr>
        <w:t>to earn the trust of its residents</w:t>
      </w:r>
    </w:p>
    <w:p w14:paraId="6AD20F98" w14:textId="77777777" w:rsidR="00D923E5" w:rsidRDefault="00D923E5">
      <w:pPr>
        <w:ind w:left="0" w:hanging="2"/>
        <w:rPr>
          <w:color w:val="000000"/>
        </w:rPr>
      </w:pPr>
    </w:p>
    <w:p w14:paraId="0592698B" w14:textId="340D3182" w:rsidR="00E63F1E" w:rsidRDefault="00AB2EC8" w:rsidP="00E221FE">
      <w:pPr>
        <w:ind w:leftChars="0" w:left="0" w:firstLineChars="0" w:firstLine="0"/>
        <w:rPr>
          <w:color w:val="000000"/>
        </w:rPr>
      </w:pPr>
      <w:r>
        <w:rPr>
          <w:color w:val="000000"/>
        </w:rPr>
        <w:t>W</w:t>
      </w:r>
      <w:r w:rsidRPr="005E0101">
        <w:rPr>
          <w:color w:val="000000"/>
        </w:rPr>
        <w:t xml:space="preserve">e have spoken with </w:t>
      </w:r>
      <w:r>
        <w:rPr>
          <w:color w:val="000000"/>
        </w:rPr>
        <w:t xml:space="preserve">city residents </w:t>
      </w:r>
      <w:r w:rsidRPr="005E0101">
        <w:rPr>
          <w:color w:val="000000"/>
        </w:rPr>
        <w:t>and</w:t>
      </w:r>
      <w:r w:rsidR="003A2A82">
        <w:rPr>
          <w:color w:val="000000"/>
        </w:rPr>
        <w:t xml:space="preserve"> </w:t>
      </w:r>
      <w:r w:rsidRPr="005E0101">
        <w:rPr>
          <w:color w:val="000000"/>
        </w:rPr>
        <w:t xml:space="preserve">are concerned that </w:t>
      </w:r>
      <w:r>
        <w:rPr>
          <w:color w:val="000000"/>
        </w:rPr>
        <w:t>Fitzgerald</w:t>
      </w:r>
      <w:r w:rsidRPr="005E0101">
        <w:rPr>
          <w:color w:val="000000"/>
        </w:rPr>
        <w:t>’s affiliation with</w:t>
      </w:r>
      <w:r w:rsidR="005E6C0F">
        <w:rPr>
          <w:color w:val="000000"/>
        </w:rPr>
        <w:t xml:space="preserve"> white supremacist activity and groups</w:t>
      </w:r>
      <w:r w:rsidR="00441183">
        <w:rPr>
          <w:color w:val="000000"/>
        </w:rPr>
        <w:t xml:space="preserve"> </w:t>
      </w:r>
      <w:r w:rsidRPr="005E0101">
        <w:rPr>
          <w:color w:val="000000"/>
        </w:rPr>
        <w:t xml:space="preserve">undermines the </w:t>
      </w:r>
      <w:r>
        <w:rPr>
          <w:color w:val="000000"/>
        </w:rPr>
        <w:t xml:space="preserve">entire </w:t>
      </w:r>
      <w:r w:rsidRPr="005E0101">
        <w:rPr>
          <w:color w:val="000000"/>
        </w:rPr>
        <w:t>department’s ability</w:t>
      </w:r>
      <w:r>
        <w:rPr>
          <w:color w:val="000000"/>
        </w:rPr>
        <w:t xml:space="preserve"> </w:t>
      </w:r>
      <w:r w:rsidRPr="005E0101">
        <w:rPr>
          <w:color w:val="000000"/>
        </w:rPr>
        <w:t xml:space="preserve">to maintain the public faith </w:t>
      </w:r>
      <w:r w:rsidR="003A2A82">
        <w:rPr>
          <w:color w:val="000000"/>
        </w:rPr>
        <w:t xml:space="preserve">and </w:t>
      </w:r>
      <w:r w:rsidR="0037504C">
        <w:rPr>
          <w:color w:val="000000"/>
        </w:rPr>
        <w:t>is indicative of</w:t>
      </w:r>
      <w:r w:rsidR="002B5F6D">
        <w:rPr>
          <w:color w:val="000000"/>
        </w:rPr>
        <w:t xml:space="preserve"> </w:t>
      </w:r>
      <w:r w:rsidR="00733BCC">
        <w:rPr>
          <w:color w:val="000000"/>
        </w:rPr>
        <w:t>a</w:t>
      </w:r>
      <w:r w:rsidR="002B5F6D">
        <w:rPr>
          <w:color w:val="000000"/>
        </w:rPr>
        <w:t xml:space="preserve"> widespread problem</w:t>
      </w:r>
      <w:r w:rsidRPr="005E0101">
        <w:rPr>
          <w:color w:val="000000"/>
        </w:rPr>
        <w:t>.</w:t>
      </w:r>
      <w:r w:rsidR="008B0458">
        <w:rPr>
          <w:color w:val="000000"/>
        </w:rPr>
        <w:t xml:space="preserve"> </w:t>
      </w:r>
      <w:r w:rsidR="00AD5DD8">
        <w:rPr>
          <w:color w:val="000000"/>
        </w:rPr>
        <w:t xml:space="preserve">Are </w:t>
      </w:r>
      <w:r w:rsidR="008B0458">
        <w:rPr>
          <w:color w:val="000000"/>
        </w:rPr>
        <w:t>Fresno’s</w:t>
      </w:r>
      <w:r w:rsidR="008B0458" w:rsidRPr="004E5E10">
        <w:rPr>
          <w:color w:val="000000"/>
        </w:rPr>
        <w:t xml:space="preserve"> religious minorities</w:t>
      </w:r>
      <w:r w:rsidR="00AD5DD8">
        <w:rPr>
          <w:color w:val="000000"/>
        </w:rPr>
        <w:t>, LGBTQ residents</w:t>
      </w:r>
      <w:r w:rsidR="00DD1121">
        <w:rPr>
          <w:color w:val="000000"/>
        </w:rPr>
        <w:t>,</w:t>
      </w:r>
      <w:r w:rsidR="008B0458" w:rsidRPr="004E5E10">
        <w:rPr>
          <w:color w:val="000000"/>
        </w:rPr>
        <w:t xml:space="preserve"> and communities of color able to trust and turn to their local law enforcement, when they know that at least one member of the force</w:t>
      </w:r>
      <w:r w:rsidR="008B0458">
        <w:rPr>
          <w:color w:val="000000"/>
        </w:rPr>
        <w:t xml:space="preserve"> openly associates with groups advocating racial and political violence</w:t>
      </w:r>
      <w:r w:rsidR="008B0458" w:rsidRPr="004E5E10">
        <w:rPr>
          <w:color w:val="000000"/>
        </w:rPr>
        <w:t>?</w:t>
      </w:r>
    </w:p>
    <w:p w14:paraId="3FACD514" w14:textId="77777777" w:rsidR="00E63F1E" w:rsidRDefault="00E63F1E" w:rsidP="00E221FE">
      <w:pPr>
        <w:ind w:leftChars="0" w:left="0" w:firstLineChars="0" w:firstLine="0"/>
        <w:rPr>
          <w:color w:val="000000"/>
        </w:rPr>
      </w:pPr>
    </w:p>
    <w:p w14:paraId="4307F1D9" w14:textId="143A6EF0" w:rsidR="00E221FE" w:rsidRPr="00270AAA" w:rsidRDefault="00BE7D40" w:rsidP="00E221FE">
      <w:pPr>
        <w:ind w:leftChars="0" w:left="0" w:firstLineChars="0" w:firstLine="0"/>
        <w:rPr>
          <w:color w:val="000000"/>
        </w:rPr>
      </w:pPr>
      <w:r>
        <w:rPr>
          <w:color w:val="000000"/>
        </w:rPr>
        <w:t xml:space="preserve">Fitzgerald has been an officer with Fresno PD for 19 years, a time that closely maps </w:t>
      </w:r>
      <w:r w:rsidR="002E4D50">
        <w:rPr>
          <w:color w:val="000000"/>
        </w:rPr>
        <w:t xml:space="preserve">current Fresno </w:t>
      </w:r>
      <w:r>
        <w:rPr>
          <w:color w:val="000000"/>
        </w:rPr>
        <w:t xml:space="preserve">Mayor </w:t>
      </w:r>
      <w:r w:rsidR="002E4D50">
        <w:rPr>
          <w:color w:val="000000"/>
        </w:rPr>
        <w:t xml:space="preserve">Jerry </w:t>
      </w:r>
      <w:r>
        <w:rPr>
          <w:color w:val="000000"/>
        </w:rPr>
        <w:t>Dyer’s tenure as Fresno Police Chief.</w:t>
      </w:r>
      <w:r>
        <w:rPr>
          <w:rStyle w:val="FootnoteReference"/>
          <w:color w:val="000000"/>
        </w:rPr>
        <w:footnoteReference w:id="40"/>
      </w:r>
      <w:r w:rsidR="00C058DF">
        <w:rPr>
          <w:color w:val="000000"/>
        </w:rPr>
        <w:t xml:space="preserve"> </w:t>
      </w:r>
      <w:r w:rsidR="00AB4783">
        <w:rPr>
          <w:color w:val="000000"/>
        </w:rPr>
        <w:t>Several lawsuits filed against Fresno PD—and Dyer himself—during this period raise</w:t>
      </w:r>
      <w:r w:rsidR="00935138">
        <w:rPr>
          <w:color w:val="000000"/>
        </w:rPr>
        <w:t xml:space="preserve"> deeply</w:t>
      </w:r>
      <w:r w:rsidR="00AB4783">
        <w:rPr>
          <w:color w:val="000000"/>
        </w:rPr>
        <w:t xml:space="preserve"> </w:t>
      </w:r>
      <w:r w:rsidR="00935138">
        <w:rPr>
          <w:color w:val="000000"/>
        </w:rPr>
        <w:t xml:space="preserve">troubling </w:t>
      </w:r>
      <w:r w:rsidR="00AB4783">
        <w:rPr>
          <w:color w:val="000000"/>
        </w:rPr>
        <w:t>allegations of racism and sexism at all levels of the department.</w:t>
      </w:r>
      <w:r w:rsidR="00935138">
        <w:rPr>
          <w:rStyle w:val="FootnoteReference"/>
          <w:color w:val="000000"/>
        </w:rPr>
        <w:footnoteReference w:id="41"/>
      </w:r>
      <w:r w:rsidR="00AB4783">
        <w:rPr>
          <w:color w:val="000000"/>
        </w:rPr>
        <w:t xml:space="preserve"> </w:t>
      </w:r>
      <w:r w:rsidR="00A9629E">
        <w:rPr>
          <w:color w:val="000000"/>
        </w:rPr>
        <w:t>C</w:t>
      </w:r>
      <w:r w:rsidR="004C7140">
        <w:rPr>
          <w:color w:val="000000"/>
        </w:rPr>
        <w:t xml:space="preserve">ommunity activists have been </w:t>
      </w:r>
      <w:r w:rsidR="00C82C26">
        <w:rPr>
          <w:color w:val="000000"/>
        </w:rPr>
        <w:t xml:space="preserve">sounding the alarm for years. </w:t>
      </w:r>
      <w:r w:rsidR="00AB4783">
        <w:rPr>
          <w:color w:val="000000"/>
        </w:rPr>
        <w:t>W</w:t>
      </w:r>
      <w:r w:rsidR="00AB4783">
        <w:t xml:space="preserve">ithout </w:t>
      </w:r>
      <w:r w:rsidR="00935138">
        <w:t xml:space="preserve">serious </w:t>
      </w:r>
      <w:r w:rsidR="00AB4783">
        <w:t>action</w:t>
      </w:r>
      <w:r w:rsidR="00BB30F6">
        <w:t xml:space="preserve"> </w:t>
      </w:r>
      <w:r w:rsidR="009061B0">
        <w:t>following</w:t>
      </w:r>
      <w:r w:rsidR="00BB30F6">
        <w:t xml:space="preserve"> the</w:t>
      </w:r>
      <w:r w:rsidR="009061B0">
        <w:t xml:space="preserve">se </w:t>
      </w:r>
      <w:r w:rsidR="00BB30F6">
        <w:t>latest</w:t>
      </w:r>
      <w:r w:rsidR="009061B0">
        <w:t xml:space="preserve"> revelations</w:t>
      </w:r>
      <w:r w:rsidR="00AB4783">
        <w:t>,</w:t>
      </w:r>
      <w:r w:rsidR="00C058DF">
        <w:t xml:space="preserve"> </w:t>
      </w:r>
      <w:r w:rsidR="00C058DF" w:rsidRPr="005E0101">
        <w:rPr>
          <w:color w:val="000000"/>
        </w:rPr>
        <w:t xml:space="preserve">the public </w:t>
      </w:r>
      <w:r w:rsidR="00C47003">
        <w:rPr>
          <w:color w:val="000000"/>
        </w:rPr>
        <w:t>will</w:t>
      </w:r>
      <w:r w:rsidR="00C058DF">
        <w:rPr>
          <w:color w:val="000000"/>
        </w:rPr>
        <w:t xml:space="preserve"> </w:t>
      </w:r>
      <w:r w:rsidR="00C058DF" w:rsidRPr="005E0101">
        <w:rPr>
          <w:color w:val="000000"/>
        </w:rPr>
        <w:t>lack confidence that</w:t>
      </w:r>
      <w:r w:rsidR="00C058DF">
        <w:t xml:space="preserve"> </w:t>
      </w:r>
      <w:r w:rsidR="00C058DF" w:rsidRPr="005E0101">
        <w:rPr>
          <w:color w:val="000000"/>
        </w:rPr>
        <w:t xml:space="preserve">the </w:t>
      </w:r>
      <w:r w:rsidR="00C058DF">
        <w:rPr>
          <w:color w:val="000000"/>
        </w:rPr>
        <w:t>City</w:t>
      </w:r>
      <w:r w:rsidR="00C058DF" w:rsidRPr="005E0101">
        <w:rPr>
          <w:color w:val="000000"/>
        </w:rPr>
        <w:t xml:space="preserve"> takes its commitment to serving and building trust with </w:t>
      </w:r>
      <w:r w:rsidR="00C058DF" w:rsidRPr="005E0101">
        <w:rPr>
          <w:i/>
          <w:color w:val="000000"/>
        </w:rPr>
        <w:t xml:space="preserve">all </w:t>
      </w:r>
      <w:r w:rsidR="00C058DF" w:rsidRPr="005E0101">
        <w:rPr>
          <w:color w:val="000000"/>
        </w:rPr>
        <w:t>residents seriously</w:t>
      </w:r>
      <w:r w:rsidR="00C058DF">
        <w:rPr>
          <w:color w:val="000000"/>
        </w:rPr>
        <w:t>, particularly</w:t>
      </w:r>
      <w:r w:rsidR="00C058DF" w:rsidRPr="005E0101">
        <w:rPr>
          <w:color w:val="000000"/>
        </w:rPr>
        <w:t xml:space="preserve"> </w:t>
      </w:r>
      <w:r w:rsidR="00C058DF">
        <w:t xml:space="preserve">because </w:t>
      </w:r>
      <w:r w:rsidR="00C058DF">
        <w:rPr>
          <w:color w:val="000000"/>
        </w:rPr>
        <w:t xml:space="preserve">Fresno PD had to be alerted </w:t>
      </w:r>
      <w:r w:rsidR="00C058DF" w:rsidRPr="005E0101">
        <w:rPr>
          <w:color w:val="000000"/>
        </w:rPr>
        <w:t xml:space="preserve">to Fitzgerald’s </w:t>
      </w:r>
      <w:r w:rsidR="00C058DF">
        <w:rPr>
          <w:color w:val="000000"/>
        </w:rPr>
        <w:t>brazen</w:t>
      </w:r>
      <w:r w:rsidR="00C058DF" w:rsidRPr="005E0101">
        <w:rPr>
          <w:color w:val="000000"/>
        </w:rPr>
        <w:t xml:space="preserve"> behavior.</w:t>
      </w:r>
      <w:r w:rsidR="00694DE7">
        <w:rPr>
          <w:color w:val="000000"/>
        </w:rPr>
        <w:t xml:space="preserve"> </w:t>
      </w:r>
      <w:r w:rsidR="00775FCE">
        <w:rPr>
          <w:color w:val="000000"/>
        </w:rPr>
        <w:t xml:space="preserve">Fitzgerald’s termination must be followed by </w:t>
      </w:r>
      <w:r w:rsidR="00AD5DD8">
        <w:rPr>
          <w:color w:val="000000"/>
        </w:rPr>
        <w:t>significant action to address underlying issues including</w:t>
      </w:r>
      <w:r w:rsidR="00775FCE">
        <w:rPr>
          <w:color w:val="000000"/>
        </w:rPr>
        <w:t xml:space="preserve">: a </w:t>
      </w:r>
      <w:r w:rsidR="00775FCE">
        <w:rPr>
          <w:color w:val="000000"/>
        </w:rPr>
        <w:lastRenderedPageBreak/>
        <w:t>community forum about white supremacy in policing; a robust investigation by the California Attorney General’s Office, an outside law firm, or other experienced</w:t>
      </w:r>
      <w:r w:rsidR="005551A2">
        <w:rPr>
          <w:color w:val="000000"/>
        </w:rPr>
        <w:t xml:space="preserve"> outside</w:t>
      </w:r>
      <w:r w:rsidR="00775FCE">
        <w:rPr>
          <w:color w:val="000000"/>
        </w:rPr>
        <w:t xml:space="preserve"> entity; and the creation of a</w:t>
      </w:r>
      <w:r w:rsidR="00694DE7">
        <w:rPr>
          <w:color w:val="000000"/>
        </w:rPr>
        <w:t xml:space="preserve"> Civilian Oversight Board</w:t>
      </w:r>
      <w:r w:rsidR="00775FCE">
        <w:rPr>
          <w:color w:val="000000"/>
        </w:rPr>
        <w:t xml:space="preserve">, among the dozens of worthwhile recommendations made by the recent Commission </w:t>
      </w:r>
      <w:r w:rsidR="00756682">
        <w:rPr>
          <w:color w:val="000000"/>
        </w:rPr>
        <w:t>for</w:t>
      </w:r>
      <w:r w:rsidR="00775FCE">
        <w:rPr>
          <w:color w:val="000000"/>
        </w:rPr>
        <w:t xml:space="preserve"> Police Reform.</w:t>
      </w:r>
      <w:r w:rsidR="0045319B">
        <w:rPr>
          <w:rStyle w:val="FootnoteReference"/>
          <w:color w:val="000000"/>
        </w:rPr>
        <w:footnoteReference w:id="42"/>
      </w:r>
      <w:r w:rsidR="00E63F1E">
        <w:rPr>
          <w:color w:val="000000"/>
        </w:rPr>
        <w:t xml:space="preserve"> </w:t>
      </w:r>
      <w:r w:rsidR="0018128F">
        <w:t xml:space="preserve">It is incumbent </w:t>
      </w:r>
      <w:r w:rsidR="007802DF">
        <w:t xml:space="preserve">that </w:t>
      </w:r>
      <w:r w:rsidR="0018128F">
        <w:t>the City root</w:t>
      </w:r>
      <w:r w:rsidR="000357F8">
        <w:t>s</w:t>
      </w:r>
      <w:r w:rsidR="0018128F">
        <w:t xml:space="preserve"> out and address</w:t>
      </w:r>
      <w:r w:rsidR="000357F8">
        <w:t>es</w:t>
      </w:r>
      <w:r w:rsidR="0018128F">
        <w:t xml:space="preserve"> white nationalism wherever it exists within </w:t>
      </w:r>
      <w:r w:rsidR="00055883">
        <w:t>the</w:t>
      </w:r>
      <w:r w:rsidR="000357F8">
        <w:t xml:space="preserve"> department’s</w:t>
      </w:r>
      <w:r w:rsidR="00055883">
        <w:t xml:space="preserve"> </w:t>
      </w:r>
      <w:r w:rsidR="0018128F">
        <w:t>ranks.</w:t>
      </w:r>
      <w:r w:rsidR="007802DF" w:rsidRPr="007802DF">
        <w:t xml:space="preserve"> </w:t>
      </w:r>
      <w:r w:rsidR="007802DF">
        <w:t>Investigation and inquiries must not stop when public outrage shifts to another issue.</w:t>
      </w:r>
      <w:r w:rsidR="000279CA">
        <w:t xml:space="preserve"> </w:t>
      </w:r>
      <w:r w:rsidR="00E63F1E">
        <w:rPr>
          <w:color w:val="000000"/>
        </w:rPr>
        <w:t>Fitzgerald’s off-duty conduct is particularly well-docume</w:t>
      </w:r>
      <w:r w:rsidR="005551A2">
        <w:rPr>
          <w:color w:val="000000"/>
        </w:rPr>
        <w:t>n</w:t>
      </w:r>
      <w:r w:rsidR="00E63F1E">
        <w:rPr>
          <w:color w:val="000000"/>
        </w:rPr>
        <w:t>ted and egregious; crucially, his actions should not set the bar for what warrants disc</w:t>
      </w:r>
      <w:r w:rsidR="005551A2">
        <w:rPr>
          <w:color w:val="000000"/>
        </w:rPr>
        <w:t>i</w:t>
      </w:r>
      <w:r w:rsidR="00E63F1E">
        <w:rPr>
          <w:color w:val="000000"/>
        </w:rPr>
        <w:t>pline.</w:t>
      </w:r>
    </w:p>
    <w:p w14:paraId="2A0A5D74" w14:textId="77777777" w:rsidR="004B600B" w:rsidRDefault="004B600B" w:rsidP="004B600B">
      <w:pPr>
        <w:ind w:leftChars="0" w:left="0" w:firstLineChars="0" w:firstLine="0"/>
        <w:rPr>
          <w:color w:val="000000"/>
        </w:rPr>
      </w:pPr>
    </w:p>
    <w:p w14:paraId="5B85207F" w14:textId="38987C98" w:rsidR="00556584" w:rsidRDefault="00B80D4D" w:rsidP="004B600B">
      <w:pPr>
        <w:ind w:leftChars="0" w:left="0" w:firstLineChars="0" w:firstLine="0"/>
        <w:rPr>
          <w:color w:val="000000"/>
        </w:rPr>
      </w:pPr>
      <w:r>
        <w:rPr>
          <w:color w:val="000000"/>
        </w:rPr>
        <w:t xml:space="preserve">Police departments across the country are </w:t>
      </w:r>
      <w:r w:rsidR="00F67604">
        <w:rPr>
          <w:color w:val="000000"/>
        </w:rPr>
        <w:t>addressing</w:t>
      </w:r>
      <w:r>
        <w:rPr>
          <w:color w:val="000000"/>
        </w:rPr>
        <w:t xml:space="preserve"> </w:t>
      </w:r>
      <w:r w:rsidR="004B600B">
        <w:rPr>
          <w:color w:val="000000"/>
        </w:rPr>
        <w:t xml:space="preserve">racist </w:t>
      </w:r>
      <w:r>
        <w:rPr>
          <w:color w:val="000000"/>
        </w:rPr>
        <w:t>extremism</w:t>
      </w:r>
      <w:r w:rsidR="00B20C5F">
        <w:rPr>
          <w:color w:val="000000"/>
        </w:rPr>
        <w:t xml:space="preserve"> and other </w:t>
      </w:r>
      <w:r w:rsidR="00193AF3">
        <w:rPr>
          <w:color w:val="000000"/>
        </w:rPr>
        <w:t xml:space="preserve">highly </w:t>
      </w:r>
      <w:r w:rsidR="00B20C5F">
        <w:rPr>
          <w:color w:val="000000"/>
        </w:rPr>
        <w:t>offensive conduct</w:t>
      </w:r>
      <w:r>
        <w:rPr>
          <w:color w:val="000000"/>
        </w:rPr>
        <w:t xml:space="preserve"> </w:t>
      </w:r>
      <w:r w:rsidR="00B20C5F">
        <w:rPr>
          <w:color w:val="000000"/>
        </w:rPr>
        <w:t xml:space="preserve">and sentiment </w:t>
      </w:r>
      <w:r>
        <w:rPr>
          <w:color w:val="000000"/>
        </w:rPr>
        <w:t>within their ranks</w:t>
      </w:r>
      <w:r w:rsidR="00177372">
        <w:rPr>
          <w:color w:val="000000"/>
        </w:rPr>
        <w:t xml:space="preserve">, </w:t>
      </w:r>
      <w:r w:rsidR="00463FDA">
        <w:rPr>
          <w:color w:val="000000"/>
        </w:rPr>
        <w:t xml:space="preserve">finally </w:t>
      </w:r>
      <w:r w:rsidR="00177372">
        <w:rPr>
          <w:color w:val="000000"/>
        </w:rPr>
        <w:t>responding to decades of activism</w:t>
      </w:r>
      <w:r>
        <w:rPr>
          <w:color w:val="000000"/>
        </w:rPr>
        <w:t xml:space="preserve">. </w:t>
      </w:r>
      <w:r w:rsidR="00B20C5F">
        <w:rPr>
          <w:color w:val="000000"/>
        </w:rPr>
        <w:t>F</w:t>
      </w:r>
      <w:r>
        <w:rPr>
          <w:color w:val="000000"/>
        </w:rPr>
        <w:t>or example, the Clark County, Washington Sheriff fired a deputy who was photographed wearing Proud Boys’ clothing and advertising Proud Boys merchandise on social media.</w:t>
      </w:r>
      <w:r>
        <w:rPr>
          <w:rStyle w:val="FootnoteReference"/>
          <w:color w:val="000000"/>
        </w:rPr>
        <w:footnoteReference w:id="43"/>
      </w:r>
      <w:r>
        <w:rPr>
          <w:color w:val="000000"/>
        </w:rPr>
        <w:t xml:space="preserve"> </w:t>
      </w:r>
      <w:r w:rsidR="00BA5747">
        <w:rPr>
          <w:color w:val="000000"/>
        </w:rPr>
        <w:t>The Wilmington, North Carolina police chief fired three officers after discovering footage of them exchanging racist and disparaging remarks.</w:t>
      </w:r>
      <w:r w:rsidR="00BA5747">
        <w:rPr>
          <w:rStyle w:val="FootnoteReference"/>
          <w:color w:val="000000"/>
        </w:rPr>
        <w:footnoteReference w:id="44"/>
      </w:r>
      <w:r w:rsidR="00BA5747">
        <w:rPr>
          <w:color w:val="000000"/>
        </w:rPr>
        <w:t xml:space="preserve"> </w:t>
      </w:r>
      <w:r w:rsidR="00463FDA">
        <w:rPr>
          <w:color w:val="000000"/>
        </w:rPr>
        <w:t>T</w:t>
      </w:r>
      <w:r>
        <w:rPr>
          <w:color w:val="000000"/>
        </w:rPr>
        <w:t>he Fulton Police Department in New York terminated an officer after he posted a racist meme on social media.</w:t>
      </w:r>
      <w:r>
        <w:rPr>
          <w:color w:val="000000"/>
          <w:vertAlign w:val="superscript"/>
        </w:rPr>
        <w:footnoteReference w:id="45"/>
      </w:r>
      <w:r>
        <w:rPr>
          <w:color w:val="000000"/>
        </w:rPr>
        <w:t xml:space="preserve"> </w:t>
      </w:r>
      <w:r w:rsidR="00463FDA">
        <w:rPr>
          <w:color w:val="000000"/>
        </w:rPr>
        <w:t>A</w:t>
      </w:r>
      <w:r>
        <w:rPr>
          <w:color w:val="000000"/>
        </w:rPr>
        <w:t xml:space="preserve"> police dispatcher in New Jersey resigned after posting a racist comment about a Black </w:t>
      </w:r>
      <w:r w:rsidR="00233F05">
        <w:rPr>
          <w:color w:val="000000"/>
        </w:rPr>
        <w:t xml:space="preserve">child </w:t>
      </w:r>
      <w:r>
        <w:rPr>
          <w:color w:val="000000"/>
        </w:rPr>
        <w:t>at a protest.</w:t>
      </w:r>
      <w:r>
        <w:rPr>
          <w:color w:val="000000"/>
          <w:vertAlign w:val="superscript"/>
        </w:rPr>
        <w:footnoteReference w:id="46"/>
      </w:r>
      <w:r w:rsidR="00C93128">
        <w:rPr>
          <w:color w:val="000000"/>
        </w:rPr>
        <w:t xml:space="preserve"> </w:t>
      </w:r>
      <w:r w:rsidR="00CF7F02">
        <w:rPr>
          <w:color w:val="000000"/>
        </w:rPr>
        <w:t xml:space="preserve">Law enforcement agencies across the country are investigating their ranks after dozens of </w:t>
      </w:r>
      <w:r w:rsidR="00C93128">
        <w:rPr>
          <w:color w:val="000000"/>
        </w:rPr>
        <w:t xml:space="preserve">current and former officers </w:t>
      </w:r>
      <w:r w:rsidR="00CF7F02">
        <w:rPr>
          <w:color w:val="000000"/>
        </w:rPr>
        <w:t xml:space="preserve">took part </w:t>
      </w:r>
      <w:r w:rsidR="00C93128">
        <w:rPr>
          <w:color w:val="000000"/>
        </w:rPr>
        <w:t xml:space="preserve">in the </w:t>
      </w:r>
      <w:r w:rsidR="00233F05">
        <w:rPr>
          <w:color w:val="000000"/>
        </w:rPr>
        <w:t>January 6 attack on the Capitol</w:t>
      </w:r>
      <w:r w:rsidR="00CF7F02">
        <w:rPr>
          <w:color w:val="000000"/>
        </w:rPr>
        <w:t>.</w:t>
      </w:r>
      <w:r w:rsidR="00CF7F02">
        <w:rPr>
          <w:rStyle w:val="FootnoteReference"/>
          <w:color w:val="000000"/>
        </w:rPr>
        <w:footnoteReference w:id="47"/>
      </w:r>
    </w:p>
    <w:p w14:paraId="20BD1823" w14:textId="77777777" w:rsidR="00B80D4D" w:rsidRDefault="00B80D4D" w:rsidP="00B80D4D">
      <w:pPr>
        <w:ind w:leftChars="0" w:left="0" w:firstLineChars="0" w:firstLine="0"/>
        <w:rPr>
          <w:color w:val="000000"/>
        </w:rPr>
      </w:pPr>
    </w:p>
    <w:p w14:paraId="6AD20F9B" w14:textId="772F2FC7" w:rsidR="00D923E5" w:rsidRDefault="009C6E30" w:rsidP="001A28B0">
      <w:pPr>
        <w:ind w:left="0" w:hanging="2"/>
        <w:rPr>
          <w:color w:val="000000"/>
        </w:rPr>
      </w:pPr>
      <w:r>
        <w:rPr>
          <w:color w:val="000000"/>
        </w:rPr>
        <w:t>It is time for Fresno to</w:t>
      </w:r>
      <w:r w:rsidR="002A4C5C">
        <w:rPr>
          <w:color w:val="000000"/>
        </w:rPr>
        <w:t xml:space="preserve"> </w:t>
      </w:r>
      <w:r w:rsidR="004F2F56">
        <w:rPr>
          <w:color w:val="000000"/>
        </w:rPr>
        <w:t>act accordingly</w:t>
      </w:r>
      <w:r>
        <w:rPr>
          <w:color w:val="000000"/>
        </w:rPr>
        <w:t xml:space="preserve">. </w:t>
      </w:r>
      <w:r w:rsidR="00696A99">
        <w:rPr>
          <w:color w:val="000000"/>
        </w:rPr>
        <w:t xml:space="preserve">We urge you to </w:t>
      </w:r>
      <w:r w:rsidR="0018128F">
        <w:rPr>
          <w:color w:val="000000"/>
        </w:rPr>
        <w:t xml:space="preserve">swiftly terminate </w:t>
      </w:r>
      <w:r w:rsidR="001C507A">
        <w:rPr>
          <w:color w:val="000000"/>
        </w:rPr>
        <w:t>Fitzgerald</w:t>
      </w:r>
      <w:r w:rsidR="001A28B0">
        <w:rPr>
          <w:color w:val="000000"/>
        </w:rPr>
        <w:t xml:space="preserve">, seize the </w:t>
      </w:r>
      <w:r w:rsidR="0018128F">
        <w:rPr>
          <w:color w:val="000000"/>
        </w:rPr>
        <w:t xml:space="preserve">opportunity to undertake a broader investigation into white nationalism and racial bias within </w:t>
      </w:r>
      <w:r w:rsidR="001A28B0">
        <w:rPr>
          <w:color w:val="000000"/>
        </w:rPr>
        <w:t xml:space="preserve">the </w:t>
      </w:r>
      <w:r w:rsidR="0018128F">
        <w:rPr>
          <w:color w:val="000000"/>
        </w:rPr>
        <w:t>ranks</w:t>
      </w:r>
      <w:r w:rsidR="001A28B0">
        <w:rPr>
          <w:color w:val="000000"/>
        </w:rPr>
        <w:t xml:space="preserve"> of Fresno PD</w:t>
      </w:r>
      <w:r w:rsidR="0018128F">
        <w:rPr>
          <w:color w:val="000000"/>
        </w:rPr>
        <w:t xml:space="preserve">, and </w:t>
      </w:r>
      <w:r w:rsidR="00DB0061">
        <w:rPr>
          <w:color w:val="000000"/>
        </w:rPr>
        <w:t>meaningfully</w:t>
      </w:r>
      <w:r w:rsidR="0018128F">
        <w:rPr>
          <w:color w:val="000000"/>
        </w:rPr>
        <w:t xml:space="preserve"> partner with residents to build a police department worthy of the public’s trust. </w:t>
      </w:r>
      <w:r w:rsidR="00696A99">
        <w:rPr>
          <w:color w:val="000000"/>
        </w:rPr>
        <w:t xml:space="preserve">We are happy to meet with you to discuss the issue and assist you with this matter. You can reach our office by contacting Arusha Gordon, Associate Director of the James Byrd Jr. Center to Stop Hate at the Lawyers’ Committee for Civil Rights, at </w:t>
      </w:r>
      <w:bookmarkStart w:id="0" w:name="_GoBack"/>
      <w:bookmarkEnd w:id="0"/>
      <w:r w:rsidR="00696A99">
        <w:rPr>
          <w:color w:val="0000FF"/>
          <w:u w:val="single"/>
        </w:rPr>
        <w:t>byrdcenter@lawyerscommittee.o</w:t>
      </w:r>
      <w:r w:rsidR="006C1C34">
        <w:rPr>
          <w:color w:val="0000FF"/>
          <w:u w:val="single"/>
        </w:rPr>
        <w:t>r</w:t>
      </w:r>
      <w:r w:rsidR="00696A99">
        <w:rPr>
          <w:color w:val="0000FF"/>
          <w:u w:val="single"/>
        </w:rPr>
        <w:t>g</w:t>
      </w:r>
      <w:r w:rsidR="00696A99">
        <w:rPr>
          <w:color w:val="000000"/>
        </w:rPr>
        <w:t>.</w:t>
      </w:r>
    </w:p>
    <w:p w14:paraId="6AD20F9C" w14:textId="6848D5FC" w:rsidR="00D923E5" w:rsidRDefault="00D923E5">
      <w:pPr>
        <w:ind w:left="0" w:hanging="2"/>
        <w:rPr>
          <w:color w:val="000000"/>
        </w:rPr>
      </w:pPr>
    </w:p>
    <w:p w14:paraId="4D460594" w14:textId="1250E139" w:rsidR="00F95B83" w:rsidRDefault="00F95B83">
      <w:pPr>
        <w:ind w:left="0" w:hanging="2"/>
        <w:rPr>
          <w:color w:val="000000"/>
        </w:rPr>
      </w:pPr>
    </w:p>
    <w:p w14:paraId="43DD151C" w14:textId="77777777" w:rsidR="00F95B83" w:rsidRDefault="00F95B83">
      <w:pPr>
        <w:ind w:left="0" w:hanging="2"/>
        <w:rPr>
          <w:color w:val="000000"/>
        </w:rPr>
      </w:pPr>
    </w:p>
    <w:p w14:paraId="6AD20F9E" w14:textId="093ABFD3" w:rsidR="00D923E5" w:rsidRDefault="00696A99" w:rsidP="00A459A8">
      <w:pPr>
        <w:ind w:left="0" w:hanging="2"/>
        <w:rPr>
          <w:color w:val="000000"/>
        </w:rPr>
      </w:pPr>
      <w:r>
        <w:rPr>
          <w:color w:val="000000"/>
        </w:rPr>
        <w:lastRenderedPageBreak/>
        <w:t>Sincerely,</w:t>
      </w:r>
    </w:p>
    <w:p w14:paraId="6AD20F9F" w14:textId="731ECAB8" w:rsidR="00D923E5" w:rsidRDefault="00D923E5">
      <w:pPr>
        <w:ind w:left="1" w:hanging="3"/>
        <w:rPr>
          <w:rFonts w:ascii="Vladimir Script" w:eastAsia="Vladimir Script" w:hAnsi="Vladimir Script" w:cs="Vladimir Script"/>
          <w:color w:val="000000"/>
          <w:sz w:val="32"/>
          <w:szCs w:val="32"/>
        </w:rPr>
      </w:pPr>
    </w:p>
    <w:p w14:paraId="7F53DA38" w14:textId="77777777" w:rsidR="00A459A8" w:rsidRDefault="00A459A8">
      <w:pPr>
        <w:ind w:left="1" w:hanging="3"/>
        <w:rPr>
          <w:rFonts w:ascii="Vladimir Script" w:eastAsia="Vladimir Script" w:hAnsi="Vladimir Script" w:cs="Vladimir Script"/>
          <w:color w:val="000000"/>
          <w:sz w:val="32"/>
          <w:szCs w:val="32"/>
        </w:rPr>
      </w:pPr>
    </w:p>
    <w:p w14:paraId="6AD20FA0" w14:textId="77777777" w:rsidR="00D923E5" w:rsidRDefault="00696A99">
      <w:pPr>
        <w:ind w:left="0" w:hanging="2"/>
        <w:rPr>
          <w:color w:val="000000"/>
        </w:rPr>
      </w:pPr>
      <w:r>
        <w:rPr>
          <w:color w:val="000000"/>
        </w:rPr>
        <w:t>Arusha Gordon</w:t>
      </w:r>
    </w:p>
    <w:p w14:paraId="6AD20FA1" w14:textId="77777777" w:rsidR="00D923E5" w:rsidRDefault="00696A99">
      <w:pPr>
        <w:ind w:left="0" w:hanging="2"/>
        <w:rPr>
          <w:color w:val="000000"/>
        </w:rPr>
      </w:pPr>
      <w:r>
        <w:rPr>
          <w:color w:val="000000"/>
        </w:rPr>
        <w:t>Associate Director</w:t>
      </w:r>
      <w:r>
        <w:rPr>
          <w:color w:val="000000"/>
        </w:rPr>
        <w:br/>
        <w:t xml:space="preserve">James Byrd Jr. Center to Stop Hate </w:t>
      </w:r>
    </w:p>
    <w:p w14:paraId="68A8DC02" w14:textId="56DA9002" w:rsidR="001C507A" w:rsidRDefault="00696A99" w:rsidP="00FB2001">
      <w:pPr>
        <w:ind w:left="0" w:hanging="2"/>
        <w:rPr>
          <w:color w:val="000000"/>
        </w:rPr>
      </w:pPr>
      <w:r>
        <w:rPr>
          <w:color w:val="000000"/>
        </w:rPr>
        <w:t>Lawyers’ Committee for Civil Rights Under Law</w:t>
      </w:r>
    </w:p>
    <w:sectPr w:rsidR="001C507A" w:rsidSect="005D5F11">
      <w:footerReference w:type="default" r:id="rId13"/>
      <w:pgSz w:w="12240" w:h="15840"/>
      <w:pgMar w:top="1440" w:right="1440" w:bottom="1008"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83E0F" w16cex:dateUtc="2021-03-26T15:03:00Z"/>
  <w16cex:commentExtensible w16cex:durableId="24083E55" w16cex:dateUtc="2021-03-26T15:04:00Z"/>
  <w16cex:commentExtensible w16cex:durableId="24085799" w16cex:dateUtc="2021-03-26T16:52:00Z"/>
  <w16cex:commentExtensible w16cex:durableId="240860A6" w16cex:dateUtc="2021-03-26T17:31:00Z"/>
  <w16cex:commentExtensible w16cex:durableId="240862C1" w16cex:dateUtc="2021-03-26T17:40:00Z"/>
  <w16cex:commentExtensible w16cex:durableId="2408640D" w16cex:dateUtc="2021-03-26T17:45:00Z"/>
  <w16cex:commentExtensible w16cex:durableId="24086430" w16cex:dateUtc="2021-03-26T17: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95F65" w14:textId="77777777" w:rsidR="000106D5" w:rsidRDefault="000106D5">
      <w:pPr>
        <w:spacing w:line="240" w:lineRule="auto"/>
        <w:ind w:left="0" w:hanging="2"/>
      </w:pPr>
      <w:r>
        <w:separator/>
      </w:r>
    </w:p>
  </w:endnote>
  <w:endnote w:type="continuationSeparator" w:id="0">
    <w:p w14:paraId="1133C6F7" w14:textId="77777777" w:rsidR="000106D5" w:rsidRDefault="000106D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20FA6" w14:textId="77777777" w:rsidR="00543A1E" w:rsidRDefault="00543A1E">
    <w:pPr>
      <w:pBdr>
        <w:top w:val="nil"/>
        <w:left w:val="nil"/>
        <w:bottom w:val="nil"/>
        <w:right w:val="nil"/>
        <w:between w:val="nil"/>
      </w:pBdr>
      <w:tabs>
        <w:tab w:val="center" w:pos="4320"/>
        <w:tab w:val="right" w:pos="8640"/>
      </w:tabs>
      <w:spacing w:line="240" w:lineRule="auto"/>
      <w:jc w:val="center"/>
      <w:rPr>
        <w:color w:val="000000"/>
        <w:sz w:val="12"/>
        <w:szCs w:val="12"/>
      </w:rPr>
    </w:pPr>
  </w:p>
  <w:p w14:paraId="6AD20FA7" w14:textId="6DDF4E8A" w:rsidR="00543A1E" w:rsidRDefault="00543A1E">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6AD20FA8" w14:textId="77777777" w:rsidR="00543A1E" w:rsidRDefault="00543A1E">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4C3F7" w14:textId="77777777" w:rsidR="000106D5" w:rsidRDefault="000106D5">
      <w:pPr>
        <w:spacing w:line="240" w:lineRule="auto"/>
        <w:ind w:left="0" w:hanging="2"/>
      </w:pPr>
      <w:r>
        <w:separator/>
      </w:r>
    </w:p>
  </w:footnote>
  <w:footnote w:type="continuationSeparator" w:id="0">
    <w:p w14:paraId="3D13E2DE" w14:textId="77777777" w:rsidR="000106D5" w:rsidRDefault="000106D5">
      <w:pPr>
        <w:spacing w:line="240" w:lineRule="auto"/>
        <w:ind w:left="0" w:hanging="2"/>
      </w:pPr>
      <w:r>
        <w:continuationSeparator/>
      </w:r>
    </w:p>
  </w:footnote>
  <w:footnote w:id="1">
    <w:p w14:paraId="6AD20FA9" w14:textId="3A86421F" w:rsidR="00543A1E" w:rsidRPr="0048195E" w:rsidRDefault="00543A1E" w:rsidP="009F7CEE">
      <w:pPr>
        <w:widowControl w:val="0"/>
        <w:pBdr>
          <w:top w:val="nil"/>
          <w:left w:val="nil"/>
          <w:bottom w:val="nil"/>
          <w:right w:val="nil"/>
          <w:between w:val="nil"/>
        </w:pBdr>
        <w:spacing w:line="240" w:lineRule="auto"/>
        <w:ind w:leftChars="0" w:left="0" w:firstLineChars="0" w:firstLine="0"/>
        <w:contextualSpacing/>
        <w:rPr>
          <w:sz w:val="20"/>
          <w:szCs w:val="20"/>
        </w:rPr>
      </w:pPr>
      <w:r w:rsidRPr="0048195E">
        <w:rPr>
          <w:rStyle w:val="FootnoteReference"/>
          <w:sz w:val="20"/>
          <w:szCs w:val="20"/>
        </w:rPr>
        <w:footnoteRef/>
      </w:r>
      <w:r w:rsidRPr="0048195E">
        <w:rPr>
          <w:sz w:val="20"/>
          <w:szCs w:val="20"/>
        </w:rPr>
        <w:t xml:space="preserve"> The Lawyers’ Committee, a nonpartisan and nonprofit organization, was formed in 1963 at the request of President John F. Kennedy to enlist the private bar's leadership in combatting discrimination and the resulting inequalities. </w:t>
      </w:r>
      <w:r w:rsidRPr="0048195E">
        <w:rPr>
          <w:color w:val="000000"/>
          <w:sz w:val="20"/>
          <w:szCs w:val="20"/>
        </w:rPr>
        <w:t>The James Byrd Jr. Center to Stop Hate, at the Lawyers’ Committee, supports communities and individuals targeted for hate and challenges white supremacy by using creative legal advocacy, disrupting systems that enable hate, and educating the general public and policy makers.</w:t>
      </w:r>
    </w:p>
  </w:footnote>
  <w:footnote w:id="2">
    <w:p w14:paraId="66316A7E" w14:textId="4881DF56" w:rsidR="00543A1E" w:rsidRPr="0048195E" w:rsidRDefault="00543A1E" w:rsidP="00B2134D">
      <w:pPr>
        <w:pStyle w:val="FootnoteText"/>
        <w:ind w:left="0" w:hanging="2"/>
        <w:rPr>
          <w:rFonts w:ascii="Times New Roman" w:hAnsi="Times New Roman" w:cs="Times New Roman"/>
          <w:sz w:val="20"/>
          <w:szCs w:val="20"/>
        </w:rPr>
      </w:pPr>
      <w:r w:rsidRPr="0048195E">
        <w:rPr>
          <w:rStyle w:val="FootnoteReference"/>
          <w:rFonts w:ascii="Times New Roman" w:hAnsi="Times New Roman" w:cs="Times New Roman"/>
          <w:sz w:val="20"/>
          <w:szCs w:val="20"/>
        </w:rPr>
        <w:footnoteRef/>
      </w:r>
      <w:r w:rsidRPr="0048195E">
        <w:rPr>
          <w:rFonts w:ascii="Times New Roman" w:hAnsi="Times New Roman" w:cs="Times New Roman"/>
          <w:sz w:val="20"/>
          <w:szCs w:val="20"/>
        </w:rPr>
        <w:t xml:space="preserve"> </w:t>
      </w:r>
      <w:r w:rsidRPr="0048195E">
        <w:rPr>
          <w:rFonts w:ascii="Times New Roman" w:hAnsi="Times New Roman" w:cs="Times New Roman"/>
          <w:i/>
          <w:sz w:val="20"/>
          <w:szCs w:val="20"/>
        </w:rPr>
        <w:t>Proud Boys</w:t>
      </w:r>
      <w:r w:rsidRPr="0048195E">
        <w:rPr>
          <w:rFonts w:ascii="Times New Roman" w:hAnsi="Times New Roman" w:cs="Times New Roman"/>
          <w:sz w:val="20"/>
          <w:szCs w:val="20"/>
        </w:rPr>
        <w:t xml:space="preserve">, </w:t>
      </w:r>
      <w:r w:rsidR="00BA56A2">
        <w:rPr>
          <w:rFonts w:ascii="Times New Roman" w:hAnsi="Times New Roman" w:cs="Times New Roman"/>
          <w:sz w:val="20"/>
          <w:szCs w:val="20"/>
        </w:rPr>
        <w:t xml:space="preserve">Southern Poverty Law Center </w:t>
      </w:r>
      <w:r w:rsidRPr="001728A0">
        <w:rPr>
          <w:rFonts w:ascii="Times New Roman" w:hAnsi="Times New Roman" w:cs="Times New Roman"/>
          <w:sz w:val="20"/>
          <w:szCs w:val="20"/>
        </w:rPr>
        <w:t>https://www.splcenter.org/fighting-hate/extremist-files/group/proud-boys</w:t>
      </w:r>
      <w:r w:rsidR="00A13905">
        <w:rPr>
          <w:rFonts w:ascii="Times New Roman" w:hAnsi="Times New Roman" w:cs="Times New Roman"/>
          <w:sz w:val="20"/>
          <w:szCs w:val="20"/>
        </w:rPr>
        <w:t xml:space="preserve"> [hereinafter </w:t>
      </w:r>
      <w:r w:rsidR="00A13905" w:rsidRPr="00A13905">
        <w:rPr>
          <w:rFonts w:ascii="Times New Roman" w:hAnsi="Times New Roman" w:cs="Times New Roman"/>
          <w:i/>
          <w:sz w:val="20"/>
          <w:szCs w:val="20"/>
        </w:rPr>
        <w:t>SPLC</w:t>
      </w:r>
      <w:r w:rsidR="00A13905">
        <w:rPr>
          <w:rFonts w:ascii="Times New Roman" w:hAnsi="Times New Roman" w:cs="Times New Roman"/>
          <w:sz w:val="20"/>
          <w:szCs w:val="20"/>
        </w:rPr>
        <w:t>]</w:t>
      </w:r>
      <w:r w:rsidRPr="0048195E">
        <w:rPr>
          <w:rFonts w:ascii="Times New Roman" w:hAnsi="Times New Roman" w:cs="Times New Roman"/>
          <w:sz w:val="20"/>
          <w:szCs w:val="20"/>
        </w:rPr>
        <w:t>.</w:t>
      </w:r>
    </w:p>
  </w:footnote>
  <w:footnote w:id="3">
    <w:p w14:paraId="73F541E5" w14:textId="77777777" w:rsidR="00CA4145" w:rsidRPr="0048195E" w:rsidRDefault="00CA4145" w:rsidP="00CA4145">
      <w:pPr>
        <w:pStyle w:val="FootnoteText"/>
        <w:ind w:left="0" w:hanging="2"/>
        <w:rPr>
          <w:rFonts w:ascii="Times New Roman" w:hAnsi="Times New Roman" w:cs="Times New Roman"/>
          <w:sz w:val="20"/>
          <w:szCs w:val="20"/>
        </w:rPr>
      </w:pPr>
      <w:r w:rsidRPr="0048195E">
        <w:rPr>
          <w:rStyle w:val="FootnoteReference"/>
          <w:rFonts w:ascii="Times New Roman" w:hAnsi="Times New Roman" w:cs="Times New Roman"/>
          <w:sz w:val="20"/>
          <w:szCs w:val="20"/>
        </w:rPr>
        <w:footnoteRef/>
      </w:r>
      <w:r w:rsidRPr="0048195E">
        <w:rPr>
          <w:rFonts w:ascii="Times New Roman" w:hAnsi="Times New Roman" w:cs="Times New Roman"/>
          <w:sz w:val="20"/>
          <w:szCs w:val="20"/>
        </w:rPr>
        <w:t xml:space="preserve"> </w:t>
      </w:r>
      <w:r w:rsidRPr="0048195E">
        <w:rPr>
          <w:rFonts w:ascii="Times New Roman" w:hAnsi="Times New Roman" w:cs="Times New Roman"/>
          <w:color w:val="000000"/>
          <w:sz w:val="20"/>
          <w:szCs w:val="20"/>
        </w:rPr>
        <w:t xml:space="preserve">Fresno Police Dept., </w:t>
      </w:r>
      <w:r w:rsidRPr="0048195E">
        <w:rPr>
          <w:rFonts w:ascii="Times New Roman" w:hAnsi="Times New Roman" w:cs="Times New Roman"/>
          <w:i/>
          <w:color w:val="000000"/>
          <w:sz w:val="20"/>
          <w:szCs w:val="20"/>
        </w:rPr>
        <w:t xml:space="preserve">Policy Manual </w:t>
      </w:r>
      <w:r w:rsidRPr="0048195E">
        <w:rPr>
          <w:rFonts w:ascii="Times New Roman" w:hAnsi="Times New Roman" w:cs="Times New Roman"/>
          <w:color w:val="000000"/>
          <w:sz w:val="20"/>
          <w:szCs w:val="20"/>
        </w:rPr>
        <w:t>(July 17, 2020), available at https://www.fresno.gov/police/wp-content/uploads/sites/5/2020/08/PolicyManual_Redacted-Chap-1-to-3.pdf.</w:t>
      </w:r>
    </w:p>
  </w:footnote>
  <w:footnote w:id="4">
    <w:p w14:paraId="7CA57796" w14:textId="0FE21A0A" w:rsidR="00AB255A" w:rsidRPr="0048195E" w:rsidRDefault="00AB255A" w:rsidP="00AB255A">
      <w:pPr>
        <w:pStyle w:val="FootnoteText"/>
        <w:ind w:leftChars="0" w:left="0" w:firstLineChars="0" w:firstLine="0"/>
        <w:rPr>
          <w:rFonts w:ascii="Times New Roman" w:hAnsi="Times New Roman" w:cs="Times New Roman"/>
          <w:sz w:val="20"/>
          <w:szCs w:val="20"/>
        </w:rPr>
      </w:pPr>
      <w:r w:rsidRPr="0048195E">
        <w:rPr>
          <w:rStyle w:val="FootnoteReference"/>
          <w:rFonts w:ascii="Times New Roman" w:hAnsi="Times New Roman" w:cs="Times New Roman"/>
          <w:sz w:val="20"/>
          <w:szCs w:val="20"/>
        </w:rPr>
        <w:footnoteRef/>
      </w:r>
      <w:r w:rsidRPr="0048195E">
        <w:rPr>
          <w:rFonts w:ascii="Times New Roman" w:hAnsi="Times New Roman" w:cs="Times New Roman"/>
          <w:sz w:val="20"/>
          <w:szCs w:val="20"/>
        </w:rPr>
        <w:t xml:space="preserve"> </w:t>
      </w:r>
      <w:r w:rsidR="008A3C0C" w:rsidRPr="008A3C0C">
        <w:rPr>
          <w:rFonts w:ascii="Times New Roman" w:hAnsi="Times New Roman" w:cs="Times New Roman"/>
          <w:sz w:val="20"/>
          <w:szCs w:val="20"/>
        </w:rPr>
        <w:t>Rhuaridh Marr</w:t>
      </w:r>
      <w:r w:rsidR="008A3C0C">
        <w:rPr>
          <w:rFonts w:ascii="Times New Roman" w:hAnsi="Times New Roman" w:cs="Times New Roman"/>
          <w:sz w:val="20"/>
          <w:szCs w:val="20"/>
        </w:rPr>
        <w:t xml:space="preserve">, </w:t>
      </w:r>
      <w:r w:rsidR="008A3C0C" w:rsidRPr="008A3C0C">
        <w:rPr>
          <w:rFonts w:ascii="Times New Roman" w:hAnsi="Times New Roman" w:cs="Times New Roman"/>
          <w:i/>
          <w:sz w:val="20"/>
          <w:szCs w:val="20"/>
        </w:rPr>
        <w:t>California cop under investigation after attending anti-LGBTQ Proud Boys rally</w:t>
      </w:r>
      <w:r w:rsidR="008A3C0C">
        <w:rPr>
          <w:rFonts w:ascii="Times New Roman" w:hAnsi="Times New Roman" w:cs="Times New Roman"/>
          <w:sz w:val="20"/>
          <w:szCs w:val="20"/>
        </w:rPr>
        <w:t xml:space="preserve">, </w:t>
      </w:r>
      <w:r w:rsidR="008A3C0C" w:rsidRPr="008A3C0C">
        <w:rPr>
          <w:rFonts w:ascii="Times New Roman" w:hAnsi="Times New Roman" w:cs="Times New Roman"/>
          <w:sz w:val="20"/>
          <w:szCs w:val="20"/>
        </w:rPr>
        <w:t xml:space="preserve">Metro Weekly </w:t>
      </w:r>
      <w:r w:rsidR="008A3C0C">
        <w:rPr>
          <w:rFonts w:ascii="Times New Roman" w:hAnsi="Times New Roman" w:cs="Times New Roman"/>
          <w:sz w:val="20"/>
          <w:szCs w:val="20"/>
        </w:rPr>
        <w:t>(</w:t>
      </w:r>
      <w:r w:rsidR="008A3C0C" w:rsidRPr="008A3C0C">
        <w:rPr>
          <w:rFonts w:ascii="Times New Roman" w:hAnsi="Times New Roman" w:cs="Times New Roman"/>
          <w:sz w:val="20"/>
          <w:szCs w:val="20"/>
        </w:rPr>
        <w:t>Mar</w:t>
      </w:r>
      <w:r w:rsidR="008A3C0C">
        <w:rPr>
          <w:rFonts w:ascii="Times New Roman" w:hAnsi="Times New Roman" w:cs="Times New Roman"/>
          <w:sz w:val="20"/>
          <w:szCs w:val="20"/>
        </w:rPr>
        <w:t>.</w:t>
      </w:r>
      <w:r w:rsidR="008A3C0C" w:rsidRPr="008A3C0C">
        <w:rPr>
          <w:rFonts w:ascii="Times New Roman" w:hAnsi="Times New Roman" w:cs="Times New Roman"/>
          <w:sz w:val="20"/>
          <w:szCs w:val="20"/>
        </w:rPr>
        <w:t xml:space="preserve"> 19, 2021</w:t>
      </w:r>
      <w:r w:rsidR="008A3C0C">
        <w:rPr>
          <w:rFonts w:ascii="Times New Roman" w:hAnsi="Times New Roman" w:cs="Times New Roman"/>
          <w:sz w:val="20"/>
          <w:szCs w:val="20"/>
        </w:rPr>
        <w:t>)</w:t>
      </w:r>
      <w:r w:rsidR="008A3C0C" w:rsidRPr="008A3C0C">
        <w:rPr>
          <w:rFonts w:ascii="Times New Roman" w:hAnsi="Times New Roman" w:cs="Times New Roman"/>
          <w:sz w:val="20"/>
          <w:szCs w:val="20"/>
        </w:rPr>
        <w:t xml:space="preserve"> </w:t>
      </w:r>
      <w:r w:rsidRPr="001728A0">
        <w:rPr>
          <w:rFonts w:ascii="Times New Roman" w:hAnsi="Times New Roman" w:cs="Times New Roman"/>
          <w:sz w:val="20"/>
          <w:szCs w:val="20"/>
        </w:rPr>
        <w:t>https://www.metroweekly.com/2021/03/california-cop-under-investigation-after-attending-anti-lgbtq-proud-boys-rally/</w:t>
      </w:r>
      <w:r w:rsidRPr="0048195E">
        <w:rPr>
          <w:rFonts w:ascii="Times New Roman" w:hAnsi="Times New Roman" w:cs="Times New Roman"/>
          <w:sz w:val="20"/>
          <w:szCs w:val="20"/>
        </w:rPr>
        <w:t xml:space="preserve">. </w:t>
      </w:r>
    </w:p>
  </w:footnote>
  <w:footnote w:id="5">
    <w:p w14:paraId="633378D3" w14:textId="552DE43C" w:rsidR="00AB255A" w:rsidRPr="0048195E" w:rsidRDefault="00AB255A" w:rsidP="00AB255A">
      <w:pPr>
        <w:pStyle w:val="FootnoteText"/>
        <w:spacing w:line="240" w:lineRule="auto"/>
        <w:ind w:left="0" w:hanging="2"/>
        <w:contextualSpacing/>
        <w:rPr>
          <w:rFonts w:ascii="Times New Roman" w:hAnsi="Times New Roman" w:cs="Times New Roman"/>
          <w:sz w:val="20"/>
          <w:szCs w:val="20"/>
        </w:rPr>
      </w:pPr>
      <w:r w:rsidRPr="0048195E">
        <w:rPr>
          <w:rStyle w:val="FootnoteReference"/>
          <w:rFonts w:ascii="Times New Roman" w:hAnsi="Times New Roman" w:cs="Times New Roman"/>
          <w:sz w:val="20"/>
          <w:szCs w:val="20"/>
        </w:rPr>
        <w:footnoteRef/>
      </w:r>
      <w:r w:rsidRPr="0048195E">
        <w:rPr>
          <w:rFonts w:ascii="Times New Roman" w:hAnsi="Times New Roman" w:cs="Times New Roman"/>
          <w:sz w:val="20"/>
          <w:szCs w:val="20"/>
        </w:rPr>
        <w:t xml:space="preserve"> </w:t>
      </w:r>
      <w:proofErr w:type="spellStart"/>
      <w:r w:rsidR="001728A0">
        <w:rPr>
          <w:rFonts w:ascii="Times New Roman" w:hAnsi="Times New Roman" w:cs="Times New Roman"/>
          <w:sz w:val="20"/>
          <w:szCs w:val="20"/>
        </w:rPr>
        <w:t>Trone</w:t>
      </w:r>
      <w:proofErr w:type="spellEnd"/>
      <w:r w:rsidR="001728A0">
        <w:rPr>
          <w:rFonts w:ascii="Times New Roman" w:hAnsi="Times New Roman" w:cs="Times New Roman"/>
          <w:sz w:val="20"/>
          <w:szCs w:val="20"/>
        </w:rPr>
        <w:t xml:space="preserve"> Dowd, </w:t>
      </w:r>
      <w:r w:rsidR="001728A0">
        <w:rPr>
          <w:rFonts w:ascii="Times New Roman" w:hAnsi="Times New Roman" w:cs="Times New Roman"/>
          <w:i/>
          <w:sz w:val="20"/>
          <w:szCs w:val="20"/>
        </w:rPr>
        <w:t>Cop Seen Attending Proud Boy Rally Sure Dresses Like a Proud Boy</w:t>
      </w:r>
      <w:r w:rsidR="001728A0">
        <w:rPr>
          <w:rFonts w:ascii="Times New Roman" w:hAnsi="Times New Roman" w:cs="Times New Roman"/>
          <w:sz w:val="20"/>
          <w:szCs w:val="20"/>
        </w:rPr>
        <w:t xml:space="preserve">, VICE (Mar. 15, 2021) </w:t>
      </w:r>
      <w:r w:rsidR="001728A0" w:rsidRPr="001728A0">
        <w:rPr>
          <w:rFonts w:ascii="Times New Roman" w:hAnsi="Times New Roman" w:cs="Times New Roman"/>
          <w:sz w:val="20"/>
          <w:szCs w:val="20"/>
        </w:rPr>
        <w:t>https://www.vice.com/en/article/wx8mnb/cop-seen-attending-proud-boy-rally-sure-dresses-like-a-proud-boy</w:t>
      </w:r>
      <w:r w:rsidR="001728A0">
        <w:rPr>
          <w:rFonts w:ascii="Times New Roman" w:hAnsi="Times New Roman" w:cs="Times New Roman"/>
          <w:sz w:val="20"/>
          <w:szCs w:val="20"/>
        </w:rPr>
        <w:t>.</w:t>
      </w:r>
    </w:p>
  </w:footnote>
  <w:footnote w:id="6">
    <w:p w14:paraId="1082C27F" w14:textId="5FC6D2EE" w:rsidR="00441CEC" w:rsidRPr="003D21CB" w:rsidRDefault="00441CEC">
      <w:pPr>
        <w:pStyle w:val="FootnoteText"/>
        <w:ind w:left="0" w:hanging="2"/>
        <w:rPr>
          <w:rFonts w:ascii="Times New Roman" w:hAnsi="Times New Roman" w:cs="Times New Roman"/>
          <w:sz w:val="20"/>
          <w:szCs w:val="20"/>
        </w:rPr>
      </w:pPr>
      <w:r w:rsidRPr="001728A0">
        <w:rPr>
          <w:rStyle w:val="FootnoteReference"/>
          <w:rFonts w:ascii="Times New Roman" w:hAnsi="Times New Roman" w:cs="Times New Roman"/>
          <w:sz w:val="20"/>
          <w:szCs w:val="20"/>
        </w:rPr>
        <w:footnoteRef/>
      </w:r>
      <w:r w:rsidRPr="001728A0">
        <w:rPr>
          <w:rFonts w:ascii="Times New Roman" w:hAnsi="Times New Roman" w:cs="Times New Roman"/>
          <w:sz w:val="20"/>
          <w:szCs w:val="20"/>
        </w:rPr>
        <w:t xml:space="preserve"> </w:t>
      </w:r>
      <w:r w:rsidR="003D21CB">
        <w:rPr>
          <w:rFonts w:ascii="Times New Roman" w:hAnsi="Times New Roman" w:cs="Times New Roman"/>
          <w:sz w:val="20"/>
          <w:szCs w:val="20"/>
        </w:rPr>
        <w:t xml:space="preserve">Brianna Calix, </w:t>
      </w:r>
      <w:r w:rsidR="003D21CB">
        <w:rPr>
          <w:rFonts w:ascii="Times New Roman" w:hAnsi="Times New Roman" w:cs="Times New Roman"/>
          <w:i/>
          <w:sz w:val="20"/>
          <w:szCs w:val="20"/>
        </w:rPr>
        <w:t xml:space="preserve">Fresno police officer placed on leave after seen with Proud Boys at Tower Theatre </w:t>
      </w:r>
      <w:r w:rsidR="003D21CB" w:rsidRPr="003D21CB">
        <w:rPr>
          <w:rFonts w:ascii="Times New Roman" w:hAnsi="Times New Roman" w:cs="Times New Roman"/>
          <w:i/>
          <w:sz w:val="20"/>
          <w:szCs w:val="20"/>
        </w:rPr>
        <w:t>protest</w:t>
      </w:r>
      <w:r w:rsidR="003D21CB">
        <w:rPr>
          <w:rFonts w:ascii="Times New Roman" w:hAnsi="Times New Roman" w:cs="Times New Roman"/>
          <w:sz w:val="20"/>
          <w:szCs w:val="20"/>
        </w:rPr>
        <w:t>, Fresno Bee (Mar. 1</w:t>
      </w:r>
      <w:r w:rsidR="00662D1A">
        <w:rPr>
          <w:rFonts w:ascii="Times New Roman" w:hAnsi="Times New Roman" w:cs="Times New Roman"/>
          <w:sz w:val="20"/>
          <w:szCs w:val="20"/>
        </w:rPr>
        <w:t>5</w:t>
      </w:r>
      <w:r w:rsidR="003D21CB">
        <w:rPr>
          <w:rFonts w:ascii="Times New Roman" w:hAnsi="Times New Roman" w:cs="Times New Roman"/>
          <w:sz w:val="20"/>
          <w:szCs w:val="20"/>
        </w:rPr>
        <w:t xml:space="preserve">, 2021) </w:t>
      </w:r>
      <w:r w:rsidR="003D21CB" w:rsidRPr="003D21CB">
        <w:rPr>
          <w:rFonts w:ascii="Times New Roman" w:hAnsi="Times New Roman" w:cs="Times New Roman"/>
          <w:sz w:val="20"/>
          <w:szCs w:val="20"/>
        </w:rPr>
        <w:t>https://www.fresnobee.com/news/local/article249939048.html</w:t>
      </w:r>
      <w:r w:rsidR="003D21CB">
        <w:rPr>
          <w:rFonts w:ascii="Times New Roman" w:hAnsi="Times New Roman" w:cs="Times New Roman"/>
          <w:sz w:val="20"/>
          <w:szCs w:val="20"/>
        </w:rPr>
        <w:t>.</w:t>
      </w:r>
    </w:p>
  </w:footnote>
  <w:footnote w:id="7">
    <w:p w14:paraId="04B22A09" w14:textId="4BBAA6B8" w:rsidR="003D21CB" w:rsidRDefault="003D21CB">
      <w:pPr>
        <w:pStyle w:val="FootnoteText"/>
        <w:ind w:left="0" w:hanging="2"/>
      </w:pPr>
      <w:r w:rsidRPr="003D21CB">
        <w:rPr>
          <w:rStyle w:val="FootnoteReference"/>
          <w:rFonts w:ascii="Times New Roman" w:hAnsi="Times New Roman" w:cs="Times New Roman"/>
          <w:sz w:val="20"/>
          <w:szCs w:val="20"/>
        </w:rPr>
        <w:footnoteRef/>
      </w:r>
      <w:r w:rsidRPr="003D21CB">
        <w:rPr>
          <w:rFonts w:ascii="Times New Roman" w:hAnsi="Times New Roman" w:cs="Times New Roman"/>
          <w:sz w:val="20"/>
          <w:szCs w:val="20"/>
        </w:rPr>
        <w:t xml:space="preserve"> </w:t>
      </w:r>
      <w:r w:rsidRPr="003D21CB">
        <w:rPr>
          <w:rFonts w:ascii="Times New Roman" w:hAnsi="Times New Roman" w:cs="Times New Roman"/>
          <w:i/>
          <w:sz w:val="20"/>
          <w:szCs w:val="20"/>
        </w:rPr>
        <w:t>See, e.g., id.</w:t>
      </w:r>
    </w:p>
  </w:footnote>
  <w:footnote w:id="8">
    <w:p w14:paraId="0ABC1BD0" w14:textId="102A20F7" w:rsidR="005D1F84" w:rsidRPr="0048195E" w:rsidRDefault="005D1F84" w:rsidP="005D1F84">
      <w:pPr>
        <w:pStyle w:val="FootnoteText"/>
        <w:spacing w:line="240" w:lineRule="auto"/>
        <w:ind w:left="0" w:hanging="2"/>
        <w:contextualSpacing/>
        <w:rPr>
          <w:rFonts w:ascii="Times New Roman" w:hAnsi="Times New Roman" w:cs="Times New Roman"/>
          <w:sz w:val="20"/>
          <w:szCs w:val="20"/>
        </w:rPr>
      </w:pPr>
      <w:r w:rsidRPr="0048195E">
        <w:rPr>
          <w:rStyle w:val="FootnoteReference"/>
          <w:rFonts w:ascii="Times New Roman" w:hAnsi="Times New Roman" w:cs="Times New Roman"/>
          <w:sz w:val="20"/>
          <w:szCs w:val="20"/>
        </w:rPr>
        <w:footnoteRef/>
      </w:r>
      <w:r w:rsidRPr="0048195E">
        <w:rPr>
          <w:rFonts w:ascii="Times New Roman" w:hAnsi="Times New Roman" w:cs="Times New Roman"/>
          <w:sz w:val="20"/>
          <w:szCs w:val="20"/>
        </w:rPr>
        <w:t xml:space="preserve"> </w:t>
      </w:r>
      <w:r w:rsidR="00A13905" w:rsidRPr="00A13905">
        <w:rPr>
          <w:rFonts w:ascii="Times New Roman" w:hAnsi="Times New Roman" w:cs="Times New Roman"/>
          <w:i/>
          <w:sz w:val="20"/>
          <w:szCs w:val="20"/>
        </w:rPr>
        <w:t>SPLC</w:t>
      </w:r>
      <w:r w:rsidR="00A13905" w:rsidRPr="00A13905">
        <w:rPr>
          <w:rFonts w:ascii="Times New Roman" w:hAnsi="Times New Roman" w:cs="Times New Roman"/>
          <w:sz w:val="20"/>
          <w:szCs w:val="20"/>
        </w:rPr>
        <w:t>,</w:t>
      </w:r>
      <w:r w:rsidR="00A13905" w:rsidRPr="00A13905">
        <w:rPr>
          <w:rFonts w:ascii="Times New Roman" w:hAnsi="Times New Roman" w:cs="Times New Roman"/>
          <w:i/>
          <w:sz w:val="20"/>
          <w:szCs w:val="20"/>
        </w:rPr>
        <w:t xml:space="preserve"> supra</w:t>
      </w:r>
      <w:r w:rsidR="00A13905">
        <w:rPr>
          <w:rFonts w:ascii="Times New Roman" w:hAnsi="Times New Roman" w:cs="Times New Roman"/>
          <w:sz w:val="20"/>
          <w:szCs w:val="20"/>
        </w:rPr>
        <w:t xml:space="preserve"> note 2.</w:t>
      </w:r>
    </w:p>
  </w:footnote>
  <w:footnote w:id="9">
    <w:p w14:paraId="77B7C58C" w14:textId="46D50E36" w:rsidR="00543A1E" w:rsidRPr="0048195E" w:rsidRDefault="00543A1E" w:rsidP="00543A1E">
      <w:pPr>
        <w:pStyle w:val="FootnoteText"/>
        <w:ind w:left="0" w:hanging="2"/>
        <w:rPr>
          <w:rFonts w:ascii="Times New Roman" w:hAnsi="Times New Roman" w:cs="Times New Roman"/>
          <w:sz w:val="20"/>
          <w:szCs w:val="20"/>
        </w:rPr>
      </w:pPr>
      <w:r w:rsidRPr="0048195E">
        <w:rPr>
          <w:rStyle w:val="FootnoteReference"/>
          <w:rFonts w:ascii="Times New Roman" w:hAnsi="Times New Roman" w:cs="Times New Roman"/>
          <w:sz w:val="20"/>
          <w:szCs w:val="20"/>
        </w:rPr>
        <w:footnoteRef/>
      </w:r>
      <w:r w:rsidRPr="0048195E">
        <w:rPr>
          <w:rFonts w:ascii="Times New Roman" w:hAnsi="Times New Roman" w:cs="Times New Roman"/>
          <w:sz w:val="20"/>
          <w:szCs w:val="20"/>
        </w:rPr>
        <w:t xml:space="preserve"> </w:t>
      </w:r>
      <w:r w:rsidRPr="0048195E">
        <w:rPr>
          <w:rFonts w:ascii="Times New Roman" w:hAnsi="Times New Roman" w:cs="Times New Roman"/>
          <w:i/>
          <w:sz w:val="20"/>
          <w:szCs w:val="20"/>
        </w:rPr>
        <w:t xml:space="preserve">There Were 60 Proud Boy “Boots </w:t>
      </w:r>
      <w:proofErr w:type="gramStart"/>
      <w:r w:rsidRPr="0048195E">
        <w:rPr>
          <w:rFonts w:ascii="Times New Roman" w:hAnsi="Times New Roman" w:cs="Times New Roman"/>
          <w:i/>
          <w:sz w:val="20"/>
          <w:szCs w:val="20"/>
        </w:rPr>
        <w:t>On</w:t>
      </w:r>
      <w:proofErr w:type="gramEnd"/>
      <w:r w:rsidRPr="0048195E">
        <w:rPr>
          <w:rFonts w:ascii="Times New Roman" w:hAnsi="Times New Roman" w:cs="Times New Roman"/>
          <w:i/>
          <w:sz w:val="20"/>
          <w:szCs w:val="20"/>
        </w:rPr>
        <w:t xml:space="preserve"> The Ground” on January 6; Around 23 Have Been Arrested</w:t>
      </w:r>
      <w:r w:rsidRPr="0048195E">
        <w:rPr>
          <w:rFonts w:ascii="Times New Roman" w:hAnsi="Times New Roman" w:cs="Times New Roman"/>
          <w:sz w:val="20"/>
          <w:szCs w:val="20"/>
        </w:rPr>
        <w:t>, EmptyWheel.net (Mar. 20, 2021)</w:t>
      </w:r>
      <w:r w:rsidR="00A13905">
        <w:rPr>
          <w:rFonts w:ascii="Times New Roman" w:hAnsi="Times New Roman" w:cs="Times New Roman"/>
          <w:sz w:val="20"/>
          <w:szCs w:val="20"/>
        </w:rPr>
        <w:t xml:space="preserve"> </w:t>
      </w:r>
      <w:r w:rsidR="00A13905" w:rsidRPr="00A13905">
        <w:rPr>
          <w:rFonts w:ascii="Times New Roman" w:hAnsi="Times New Roman" w:cs="Times New Roman"/>
          <w:sz w:val="20"/>
          <w:szCs w:val="20"/>
        </w:rPr>
        <w:t>https://www.emptywheel.net/2021/03/20/there-were-60-proud-boy-boots-on-the-ground-on-january-6-around-23-have-been-arrested/</w:t>
      </w:r>
      <w:r w:rsidRPr="0048195E">
        <w:rPr>
          <w:rFonts w:ascii="Times New Roman" w:hAnsi="Times New Roman" w:cs="Times New Roman"/>
          <w:sz w:val="20"/>
          <w:szCs w:val="20"/>
        </w:rPr>
        <w:t xml:space="preserve">; </w:t>
      </w:r>
      <w:proofErr w:type="spellStart"/>
      <w:r w:rsidRPr="0048195E">
        <w:rPr>
          <w:rFonts w:ascii="Times New Roman" w:hAnsi="Times New Roman" w:cs="Times New Roman"/>
          <w:sz w:val="20"/>
          <w:szCs w:val="20"/>
        </w:rPr>
        <w:t>Nordean</w:t>
      </w:r>
      <w:proofErr w:type="spellEnd"/>
      <w:r w:rsidRPr="0048195E">
        <w:rPr>
          <w:rFonts w:ascii="Times New Roman" w:hAnsi="Times New Roman" w:cs="Times New Roman"/>
          <w:sz w:val="20"/>
          <w:szCs w:val="20"/>
        </w:rPr>
        <w:t xml:space="preserve"> Biggs </w:t>
      </w:r>
      <w:proofErr w:type="spellStart"/>
      <w:r w:rsidRPr="0048195E">
        <w:rPr>
          <w:rFonts w:ascii="Times New Roman" w:hAnsi="Times New Roman" w:cs="Times New Roman"/>
          <w:sz w:val="20"/>
          <w:szCs w:val="20"/>
        </w:rPr>
        <w:t>Rehl</w:t>
      </w:r>
      <w:proofErr w:type="spellEnd"/>
      <w:r w:rsidRPr="0048195E">
        <w:rPr>
          <w:rFonts w:ascii="Times New Roman" w:hAnsi="Times New Roman" w:cs="Times New Roman"/>
          <w:sz w:val="20"/>
          <w:szCs w:val="20"/>
        </w:rPr>
        <w:t xml:space="preserve"> Donohoe Indictment, available at </w:t>
      </w:r>
      <w:r w:rsidRPr="00A13905">
        <w:rPr>
          <w:rFonts w:ascii="Times New Roman" w:hAnsi="Times New Roman" w:cs="Times New Roman"/>
          <w:sz w:val="20"/>
          <w:szCs w:val="20"/>
        </w:rPr>
        <w:t>https://www.justice.gov/usao-dc/case-multi-defendant/file/1377586/download</w:t>
      </w:r>
      <w:r w:rsidRPr="0048195E">
        <w:rPr>
          <w:rFonts w:ascii="Times New Roman" w:hAnsi="Times New Roman" w:cs="Times New Roman"/>
          <w:sz w:val="20"/>
          <w:szCs w:val="20"/>
        </w:rPr>
        <w:t xml:space="preserve">. </w:t>
      </w:r>
    </w:p>
  </w:footnote>
  <w:footnote w:id="10">
    <w:p w14:paraId="1E505EC5" w14:textId="09534297" w:rsidR="00F6577D" w:rsidRPr="0048195E" w:rsidRDefault="00F6577D">
      <w:pPr>
        <w:pStyle w:val="FootnoteText"/>
        <w:ind w:left="0" w:hanging="2"/>
        <w:rPr>
          <w:rFonts w:ascii="Times New Roman" w:hAnsi="Times New Roman" w:cs="Times New Roman"/>
          <w:sz w:val="20"/>
          <w:szCs w:val="20"/>
        </w:rPr>
      </w:pPr>
      <w:r w:rsidRPr="0048195E">
        <w:rPr>
          <w:rStyle w:val="FootnoteReference"/>
          <w:rFonts w:ascii="Times New Roman" w:hAnsi="Times New Roman" w:cs="Times New Roman"/>
          <w:sz w:val="20"/>
          <w:szCs w:val="20"/>
        </w:rPr>
        <w:footnoteRef/>
      </w:r>
      <w:r w:rsidRPr="0048195E">
        <w:rPr>
          <w:rFonts w:ascii="Times New Roman" w:hAnsi="Times New Roman" w:cs="Times New Roman"/>
          <w:sz w:val="20"/>
          <w:szCs w:val="20"/>
        </w:rPr>
        <w:t xml:space="preserve"> </w:t>
      </w:r>
      <w:r w:rsidR="00A13905" w:rsidRPr="00A13905">
        <w:rPr>
          <w:rFonts w:ascii="Times New Roman" w:hAnsi="Times New Roman" w:cs="Times New Roman"/>
          <w:i/>
          <w:sz w:val="20"/>
          <w:szCs w:val="20"/>
        </w:rPr>
        <w:t>SPLC</w:t>
      </w:r>
      <w:r w:rsidR="00A13905" w:rsidRPr="00A13905">
        <w:rPr>
          <w:rFonts w:ascii="Times New Roman" w:hAnsi="Times New Roman" w:cs="Times New Roman"/>
          <w:sz w:val="20"/>
          <w:szCs w:val="20"/>
        </w:rPr>
        <w:t xml:space="preserve">, </w:t>
      </w:r>
      <w:r w:rsidR="00A13905" w:rsidRPr="00A13905">
        <w:rPr>
          <w:rFonts w:ascii="Times New Roman" w:hAnsi="Times New Roman" w:cs="Times New Roman"/>
          <w:i/>
          <w:sz w:val="20"/>
          <w:szCs w:val="20"/>
        </w:rPr>
        <w:t>supra</w:t>
      </w:r>
      <w:r w:rsidR="00A13905">
        <w:rPr>
          <w:rFonts w:ascii="Times New Roman" w:hAnsi="Times New Roman" w:cs="Times New Roman"/>
          <w:sz w:val="20"/>
          <w:szCs w:val="20"/>
        </w:rPr>
        <w:t xml:space="preserve"> note 2.</w:t>
      </w:r>
    </w:p>
  </w:footnote>
  <w:footnote w:id="11">
    <w:p w14:paraId="6E9E113D" w14:textId="17E325F8" w:rsidR="00786AA6" w:rsidRPr="0048195E" w:rsidRDefault="00786AA6" w:rsidP="00786AA6">
      <w:pPr>
        <w:pStyle w:val="FootnoteText"/>
        <w:ind w:left="0" w:hanging="2"/>
        <w:rPr>
          <w:rFonts w:ascii="Times New Roman" w:hAnsi="Times New Roman" w:cs="Times New Roman"/>
          <w:sz w:val="20"/>
          <w:szCs w:val="20"/>
        </w:rPr>
      </w:pPr>
      <w:r w:rsidRPr="0048195E">
        <w:rPr>
          <w:rStyle w:val="FootnoteReference"/>
          <w:rFonts w:ascii="Times New Roman" w:hAnsi="Times New Roman" w:cs="Times New Roman"/>
          <w:sz w:val="20"/>
          <w:szCs w:val="20"/>
        </w:rPr>
        <w:footnoteRef/>
      </w:r>
      <w:r w:rsidRPr="0048195E">
        <w:rPr>
          <w:rFonts w:ascii="Times New Roman" w:hAnsi="Times New Roman" w:cs="Times New Roman"/>
          <w:sz w:val="20"/>
          <w:szCs w:val="20"/>
        </w:rPr>
        <w:t xml:space="preserve"> </w:t>
      </w:r>
      <w:r w:rsidR="00FD16D0">
        <w:rPr>
          <w:rFonts w:ascii="Times New Roman" w:hAnsi="Times New Roman" w:cs="Times New Roman"/>
          <w:sz w:val="20"/>
          <w:szCs w:val="20"/>
        </w:rPr>
        <w:t xml:space="preserve">Calix, </w:t>
      </w:r>
      <w:r w:rsidR="00FD16D0" w:rsidRPr="00FD16D0">
        <w:rPr>
          <w:rFonts w:ascii="Times New Roman" w:hAnsi="Times New Roman" w:cs="Times New Roman"/>
          <w:i/>
          <w:sz w:val="20"/>
          <w:szCs w:val="20"/>
        </w:rPr>
        <w:t>supra</w:t>
      </w:r>
      <w:r w:rsidR="00FD16D0">
        <w:rPr>
          <w:rFonts w:ascii="Times New Roman" w:hAnsi="Times New Roman" w:cs="Times New Roman"/>
          <w:sz w:val="20"/>
          <w:szCs w:val="20"/>
        </w:rPr>
        <w:t xml:space="preserve"> note </w:t>
      </w:r>
      <w:r w:rsidR="00A145EB">
        <w:rPr>
          <w:rFonts w:ascii="Times New Roman" w:hAnsi="Times New Roman" w:cs="Times New Roman"/>
          <w:sz w:val="20"/>
          <w:szCs w:val="20"/>
        </w:rPr>
        <w:t>6</w:t>
      </w:r>
      <w:r w:rsidR="00FD16D0">
        <w:rPr>
          <w:rFonts w:ascii="Times New Roman" w:hAnsi="Times New Roman" w:cs="Times New Roman"/>
          <w:sz w:val="20"/>
          <w:szCs w:val="20"/>
        </w:rPr>
        <w:t xml:space="preserve">; </w:t>
      </w:r>
      <w:proofErr w:type="spellStart"/>
      <w:r w:rsidR="008A3C0C" w:rsidRPr="0048195E">
        <w:rPr>
          <w:rFonts w:ascii="Times New Roman" w:hAnsi="Times New Roman" w:cs="Times New Roman"/>
          <w:sz w:val="20"/>
          <w:szCs w:val="20"/>
        </w:rPr>
        <w:t>Corin</w:t>
      </w:r>
      <w:proofErr w:type="spellEnd"/>
      <w:r w:rsidR="008A3C0C" w:rsidRPr="0048195E">
        <w:rPr>
          <w:rFonts w:ascii="Times New Roman" w:hAnsi="Times New Roman" w:cs="Times New Roman"/>
          <w:sz w:val="20"/>
          <w:szCs w:val="20"/>
        </w:rPr>
        <w:t xml:space="preserve"> Hoggard, </w:t>
      </w:r>
      <w:r w:rsidR="008A3C0C" w:rsidRPr="0048195E">
        <w:rPr>
          <w:rFonts w:ascii="Times New Roman" w:hAnsi="Times New Roman" w:cs="Times New Roman"/>
          <w:i/>
          <w:sz w:val="20"/>
          <w:szCs w:val="20"/>
        </w:rPr>
        <w:t>Courtroom consequences? Fresno officer admits previous Proud Boys membership</w:t>
      </w:r>
      <w:r w:rsidR="008A3C0C" w:rsidRPr="0048195E">
        <w:rPr>
          <w:rFonts w:ascii="Times New Roman" w:hAnsi="Times New Roman" w:cs="Times New Roman"/>
          <w:sz w:val="20"/>
          <w:szCs w:val="20"/>
        </w:rPr>
        <w:t xml:space="preserve">, ABC30 Action News (Mar. 16, 2021), </w:t>
      </w:r>
      <w:r w:rsidR="008A3C0C" w:rsidRPr="00C93DA6">
        <w:rPr>
          <w:rFonts w:ascii="Times New Roman" w:hAnsi="Times New Roman" w:cs="Times New Roman"/>
          <w:sz w:val="20"/>
          <w:szCs w:val="20"/>
        </w:rPr>
        <w:t>https://abc30.com/fpd-proud-boys-fresno-officer-police-boy/10423826/</w:t>
      </w:r>
      <w:r w:rsidR="008A3C0C">
        <w:rPr>
          <w:rFonts w:ascii="Times New Roman" w:hAnsi="Times New Roman" w:cs="Times New Roman"/>
          <w:sz w:val="20"/>
          <w:szCs w:val="20"/>
        </w:rPr>
        <w:t xml:space="preserve">. </w:t>
      </w:r>
      <w:r w:rsidR="008A3C0C" w:rsidRPr="0048195E">
        <w:rPr>
          <w:rFonts w:ascii="Times New Roman" w:hAnsi="Times New Roman" w:cs="Times New Roman"/>
          <w:sz w:val="20"/>
          <w:szCs w:val="20"/>
        </w:rPr>
        <w:t>Fitzgerald’s attorney also admits that his client has been a Proud Boy.</w:t>
      </w:r>
      <w:r w:rsidR="008A3C0C">
        <w:rPr>
          <w:rFonts w:ascii="Times New Roman" w:hAnsi="Times New Roman" w:cs="Times New Roman"/>
          <w:sz w:val="20"/>
          <w:szCs w:val="20"/>
        </w:rPr>
        <w:t xml:space="preserve"> </w:t>
      </w:r>
      <w:r w:rsidR="008A3C0C" w:rsidRPr="008A3C0C">
        <w:rPr>
          <w:rFonts w:ascii="Times New Roman" w:hAnsi="Times New Roman" w:cs="Times New Roman"/>
          <w:i/>
          <w:sz w:val="20"/>
          <w:szCs w:val="20"/>
        </w:rPr>
        <w:t>Id.</w:t>
      </w:r>
      <w:r w:rsidR="008A3C0C">
        <w:rPr>
          <w:rFonts w:ascii="Times New Roman" w:hAnsi="Times New Roman" w:cs="Times New Roman"/>
          <w:i/>
          <w:sz w:val="20"/>
          <w:szCs w:val="20"/>
        </w:rPr>
        <w:t xml:space="preserve"> </w:t>
      </w:r>
      <w:r w:rsidRPr="0048195E">
        <w:rPr>
          <w:rFonts w:ascii="Times New Roman" w:hAnsi="Times New Roman" w:cs="Times New Roman"/>
          <w:sz w:val="20"/>
          <w:szCs w:val="20"/>
        </w:rPr>
        <w:t xml:space="preserve">To achieve the third level of membership, a Proud Boy must (1) publicly declare that he is a Proud Boy and declare “I am a Western chauvinist, and I refuse to apologize for creating the modern world,” (2) endure a beating until he can yell the names of five breakfast cereals (in order to demonstrate “adrenaline control”) and limit </w:t>
      </w:r>
      <w:r w:rsidR="00A13905">
        <w:rPr>
          <w:rFonts w:ascii="Times New Roman" w:hAnsi="Times New Roman" w:cs="Times New Roman"/>
          <w:sz w:val="20"/>
          <w:szCs w:val="20"/>
        </w:rPr>
        <w:t xml:space="preserve">his </w:t>
      </w:r>
      <w:r w:rsidRPr="0048195E">
        <w:rPr>
          <w:rFonts w:ascii="Times New Roman" w:hAnsi="Times New Roman" w:cs="Times New Roman"/>
          <w:sz w:val="20"/>
          <w:szCs w:val="20"/>
        </w:rPr>
        <w:t xml:space="preserve">sexual activity, and (3) get a Proud Boys tattoo or other branding. </w:t>
      </w:r>
      <w:r w:rsidR="00A13905" w:rsidRPr="00A13905">
        <w:rPr>
          <w:rFonts w:ascii="Times New Roman" w:hAnsi="Times New Roman" w:cs="Times New Roman"/>
          <w:i/>
          <w:sz w:val="20"/>
          <w:szCs w:val="20"/>
        </w:rPr>
        <w:t>SPLC</w:t>
      </w:r>
      <w:r w:rsidR="00A13905" w:rsidRPr="00A13905">
        <w:rPr>
          <w:rFonts w:ascii="Times New Roman" w:hAnsi="Times New Roman" w:cs="Times New Roman"/>
          <w:sz w:val="20"/>
          <w:szCs w:val="20"/>
        </w:rPr>
        <w:t>,</w:t>
      </w:r>
      <w:r w:rsidR="00A13905" w:rsidRPr="00A13905">
        <w:rPr>
          <w:rFonts w:ascii="Times New Roman" w:hAnsi="Times New Roman" w:cs="Times New Roman"/>
          <w:i/>
          <w:sz w:val="20"/>
          <w:szCs w:val="20"/>
        </w:rPr>
        <w:t xml:space="preserve"> supra</w:t>
      </w:r>
      <w:r w:rsidR="00A13905">
        <w:rPr>
          <w:rFonts w:ascii="Times New Roman" w:hAnsi="Times New Roman" w:cs="Times New Roman"/>
          <w:sz w:val="20"/>
          <w:szCs w:val="20"/>
        </w:rPr>
        <w:t xml:space="preserve"> note 2.</w:t>
      </w:r>
      <w:r w:rsidRPr="0048195E">
        <w:rPr>
          <w:rFonts w:ascii="Times New Roman" w:hAnsi="Times New Roman" w:cs="Times New Roman"/>
          <w:sz w:val="20"/>
          <w:szCs w:val="20"/>
        </w:rPr>
        <w:t xml:space="preserve"> </w:t>
      </w:r>
    </w:p>
  </w:footnote>
  <w:footnote w:id="12">
    <w:p w14:paraId="369E8EF7" w14:textId="0CC96633" w:rsidR="00543A1E" w:rsidRPr="00662D1A" w:rsidRDefault="00543A1E" w:rsidP="00CF3395">
      <w:pPr>
        <w:pStyle w:val="FootnoteText"/>
        <w:spacing w:line="240" w:lineRule="auto"/>
        <w:ind w:left="0" w:hanging="2"/>
        <w:contextualSpacing/>
        <w:rPr>
          <w:rFonts w:ascii="Times New Roman" w:hAnsi="Times New Roman" w:cs="Times New Roman"/>
          <w:i/>
          <w:sz w:val="20"/>
          <w:szCs w:val="20"/>
        </w:rPr>
      </w:pPr>
      <w:r w:rsidRPr="0048195E">
        <w:rPr>
          <w:rStyle w:val="FootnoteReference"/>
          <w:rFonts w:ascii="Times New Roman" w:hAnsi="Times New Roman" w:cs="Times New Roman"/>
          <w:sz w:val="20"/>
          <w:szCs w:val="20"/>
        </w:rPr>
        <w:footnoteRef/>
      </w:r>
      <w:r w:rsidR="00C93DA6">
        <w:rPr>
          <w:rFonts w:ascii="Times New Roman" w:hAnsi="Times New Roman" w:cs="Times New Roman"/>
          <w:sz w:val="20"/>
          <w:szCs w:val="20"/>
        </w:rPr>
        <w:t xml:space="preserve"> Dowd, </w:t>
      </w:r>
      <w:r w:rsidR="00C93DA6" w:rsidRPr="00C93DA6">
        <w:rPr>
          <w:rFonts w:ascii="Times New Roman" w:hAnsi="Times New Roman" w:cs="Times New Roman"/>
          <w:i/>
          <w:sz w:val="20"/>
          <w:szCs w:val="20"/>
        </w:rPr>
        <w:t>supra</w:t>
      </w:r>
      <w:r w:rsidR="00C93DA6">
        <w:rPr>
          <w:rFonts w:ascii="Times New Roman" w:hAnsi="Times New Roman" w:cs="Times New Roman"/>
          <w:sz w:val="20"/>
          <w:szCs w:val="20"/>
        </w:rPr>
        <w:t xml:space="preserve"> note </w:t>
      </w:r>
      <w:r w:rsidR="00A145EB">
        <w:rPr>
          <w:rFonts w:ascii="Times New Roman" w:hAnsi="Times New Roman" w:cs="Times New Roman"/>
          <w:sz w:val="20"/>
          <w:szCs w:val="20"/>
        </w:rPr>
        <w:t>5</w:t>
      </w:r>
      <w:r w:rsidR="00C93DA6">
        <w:rPr>
          <w:rFonts w:ascii="Times New Roman" w:hAnsi="Times New Roman" w:cs="Times New Roman"/>
          <w:sz w:val="20"/>
          <w:szCs w:val="20"/>
        </w:rPr>
        <w:t>.</w:t>
      </w:r>
    </w:p>
  </w:footnote>
  <w:footnote w:id="13">
    <w:p w14:paraId="6F121960" w14:textId="720CD722" w:rsidR="00662D1A" w:rsidRDefault="00662D1A">
      <w:pPr>
        <w:pStyle w:val="FootnoteText"/>
        <w:ind w:left="0" w:hanging="2"/>
      </w:pPr>
      <w:r w:rsidRPr="00662D1A">
        <w:rPr>
          <w:rStyle w:val="FootnoteReference"/>
          <w:rFonts w:ascii="Times New Roman" w:hAnsi="Times New Roman" w:cs="Times New Roman"/>
          <w:sz w:val="20"/>
          <w:szCs w:val="20"/>
        </w:rPr>
        <w:footnoteRef/>
      </w:r>
      <w:r w:rsidRPr="00662D1A">
        <w:rPr>
          <w:rFonts w:ascii="Times New Roman" w:hAnsi="Times New Roman" w:cs="Times New Roman"/>
          <w:sz w:val="20"/>
          <w:szCs w:val="20"/>
        </w:rPr>
        <w:t xml:space="preserve"> </w:t>
      </w:r>
      <w:r w:rsidRPr="00662D1A">
        <w:rPr>
          <w:rFonts w:ascii="Times New Roman" w:hAnsi="Times New Roman" w:cs="Times New Roman"/>
          <w:i/>
          <w:sz w:val="20"/>
          <w:szCs w:val="20"/>
        </w:rPr>
        <w:t>See</w:t>
      </w:r>
      <w:r w:rsidRPr="00662D1A">
        <w:rPr>
          <w:rFonts w:ascii="Times New Roman" w:hAnsi="Times New Roman" w:cs="Times New Roman"/>
          <w:sz w:val="20"/>
          <w:szCs w:val="20"/>
        </w:rPr>
        <w:t xml:space="preserve"> Mar. 14, 2021 tweet from @Borwin10, </w:t>
      </w:r>
      <w:r w:rsidR="00AD5DD8" w:rsidRPr="00CD5D8A">
        <w:rPr>
          <w:rFonts w:ascii="Times New Roman" w:hAnsi="Times New Roman" w:cs="Times New Roman"/>
          <w:sz w:val="20"/>
          <w:szCs w:val="20"/>
        </w:rPr>
        <w:t>https://twitter.com/Borwin10/status/1371175704889466882</w:t>
      </w:r>
      <w:r w:rsidRPr="00662D1A">
        <w:rPr>
          <w:rFonts w:ascii="Times New Roman" w:hAnsi="Times New Roman" w:cs="Times New Roman"/>
          <w:sz w:val="20"/>
          <w:szCs w:val="20"/>
        </w:rPr>
        <w:t>.</w:t>
      </w:r>
      <w:r w:rsidR="00AD5DD8">
        <w:rPr>
          <w:rFonts w:ascii="Times New Roman" w:hAnsi="Times New Roman" w:cs="Times New Roman"/>
          <w:sz w:val="20"/>
          <w:szCs w:val="20"/>
        </w:rPr>
        <w:t xml:space="preserve"> </w:t>
      </w:r>
    </w:p>
  </w:footnote>
  <w:footnote w:id="14">
    <w:p w14:paraId="2CBFD1D6" w14:textId="04102810" w:rsidR="00830088" w:rsidRPr="003757AB" w:rsidRDefault="00830088" w:rsidP="003757AB">
      <w:pPr>
        <w:pStyle w:val="NormalWeb"/>
        <w:spacing w:before="0" w:beforeAutospacing="0" w:after="0" w:afterAutospacing="0"/>
        <w:ind w:left="0" w:hanging="2"/>
        <w:rPr>
          <w:position w:val="0"/>
        </w:rPr>
      </w:pPr>
      <w:r w:rsidRPr="0048195E">
        <w:rPr>
          <w:rStyle w:val="FootnoteReference"/>
          <w:sz w:val="20"/>
          <w:szCs w:val="20"/>
        </w:rPr>
        <w:footnoteRef/>
      </w:r>
      <w:r w:rsidR="00FD16D0">
        <w:rPr>
          <w:sz w:val="20"/>
          <w:szCs w:val="20"/>
        </w:rPr>
        <w:t xml:space="preserve"> Calix, </w:t>
      </w:r>
      <w:r w:rsidR="00FD16D0" w:rsidRPr="00FD16D0">
        <w:rPr>
          <w:i/>
          <w:sz w:val="20"/>
          <w:szCs w:val="20"/>
        </w:rPr>
        <w:t>supra</w:t>
      </w:r>
      <w:r w:rsidR="00FD16D0">
        <w:rPr>
          <w:sz w:val="20"/>
          <w:szCs w:val="20"/>
        </w:rPr>
        <w:t xml:space="preserve"> note </w:t>
      </w:r>
      <w:r w:rsidR="00A145EB">
        <w:rPr>
          <w:sz w:val="20"/>
          <w:szCs w:val="20"/>
        </w:rPr>
        <w:t>6</w:t>
      </w:r>
      <w:r w:rsidR="00BA56A2">
        <w:rPr>
          <w:sz w:val="20"/>
          <w:szCs w:val="20"/>
        </w:rPr>
        <w:t xml:space="preserve"> (video at 5:43)</w:t>
      </w:r>
      <w:r w:rsidR="00FD16D0">
        <w:rPr>
          <w:sz w:val="20"/>
          <w:szCs w:val="20"/>
        </w:rPr>
        <w:t>.</w:t>
      </w:r>
      <w:r w:rsidRPr="0048195E">
        <w:rPr>
          <w:sz w:val="20"/>
          <w:szCs w:val="20"/>
        </w:rPr>
        <w:t xml:space="preserve"> </w:t>
      </w:r>
      <w:r w:rsidR="003757AB" w:rsidRPr="003757AB">
        <w:rPr>
          <w:sz w:val="20"/>
          <w:szCs w:val="20"/>
        </w:rPr>
        <w:t>The Three Percenters are an anti-government extremist movement whose followers have advocated and glorified violence against their perceived enemies, including Black Lives Matter supporters and elected officials.</w:t>
      </w:r>
      <w:r w:rsidR="003757AB">
        <w:rPr>
          <w:sz w:val="20"/>
          <w:szCs w:val="20"/>
        </w:rPr>
        <w:t xml:space="preserve"> </w:t>
      </w:r>
      <w:r w:rsidR="005C42BF" w:rsidRPr="005C42BF">
        <w:rPr>
          <w:i/>
          <w:sz w:val="20"/>
          <w:szCs w:val="20"/>
        </w:rPr>
        <w:t>See</w:t>
      </w:r>
      <w:r w:rsidR="005C42BF">
        <w:rPr>
          <w:sz w:val="20"/>
          <w:szCs w:val="20"/>
        </w:rPr>
        <w:t xml:space="preserve"> </w:t>
      </w:r>
      <w:r w:rsidR="003757AB" w:rsidRPr="003757AB">
        <w:rPr>
          <w:i/>
          <w:sz w:val="20"/>
          <w:szCs w:val="20"/>
        </w:rPr>
        <w:t>Three Percenters</w:t>
      </w:r>
      <w:r w:rsidR="003757AB">
        <w:rPr>
          <w:sz w:val="20"/>
          <w:szCs w:val="20"/>
        </w:rPr>
        <w:t xml:space="preserve">, Anti-Defamation League, </w:t>
      </w:r>
      <w:r w:rsidR="003757AB" w:rsidRPr="003757AB">
        <w:rPr>
          <w:color w:val="000000"/>
          <w:position w:val="0"/>
          <w:sz w:val="20"/>
          <w:szCs w:val="20"/>
        </w:rPr>
        <w:t>https://www.adl.org/resources/glossary-terms/three-percenters.</w:t>
      </w:r>
      <w:r w:rsidR="003757AB">
        <w:rPr>
          <w:color w:val="000000"/>
          <w:position w:val="0"/>
          <w:sz w:val="20"/>
          <w:szCs w:val="20"/>
        </w:rPr>
        <w:t xml:space="preserve"> Patriot Prayer is a far-right group, often affiliated with Proud Boys, that </w:t>
      </w:r>
      <w:r w:rsidR="003757AB" w:rsidRPr="003757AB">
        <w:rPr>
          <w:color w:val="000000"/>
          <w:position w:val="0"/>
          <w:sz w:val="20"/>
          <w:szCs w:val="20"/>
        </w:rPr>
        <w:t>frequently engag</w:t>
      </w:r>
      <w:r w:rsidR="003757AB">
        <w:rPr>
          <w:color w:val="000000"/>
          <w:position w:val="0"/>
          <w:sz w:val="20"/>
          <w:szCs w:val="20"/>
        </w:rPr>
        <w:t>es</w:t>
      </w:r>
      <w:r w:rsidR="003757AB" w:rsidRPr="003757AB">
        <w:rPr>
          <w:color w:val="000000"/>
          <w:position w:val="0"/>
          <w:sz w:val="20"/>
          <w:szCs w:val="20"/>
        </w:rPr>
        <w:t xml:space="preserve"> in violence against their political opponents</w:t>
      </w:r>
      <w:r w:rsidR="003757AB">
        <w:rPr>
          <w:color w:val="000000"/>
          <w:position w:val="0"/>
          <w:sz w:val="20"/>
          <w:szCs w:val="20"/>
        </w:rPr>
        <w:t xml:space="preserve">. </w:t>
      </w:r>
      <w:r w:rsidR="003757AB">
        <w:rPr>
          <w:i/>
          <w:sz w:val="20"/>
          <w:szCs w:val="20"/>
        </w:rPr>
        <w:t>What We Know About Patriot Prayer</w:t>
      </w:r>
      <w:r w:rsidR="003757AB">
        <w:rPr>
          <w:sz w:val="20"/>
          <w:szCs w:val="20"/>
        </w:rPr>
        <w:t>, Southern Poverty Law Center,</w:t>
      </w:r>
      <w:r w:rsidR="003757AB">
        <w:rPr>
          <w:i/>
          <w:sz w:val="20"/>
          <w:szCs w:val="20"/>
        </w:rPr>
        <w:t xml:space="preserve"> </w:t>
      </w:r>
      <w:r w:rsidR="003757AB" w:rsidRPr="003757AB">
        <w:rPr>
          <w:sz w:val="20"/>
          <w:szCs w:val="20"/>
        </w:rPr>
        <w:t>https://www.splcenter.org/hatewatch/2020/08/31/what-we-know-about-patriot-prayer</w:t>
      </w:r>
      <w:r w:rsidR="003757AB">
        <w:rPr>
          <w:sz w:val="20"/>
          <w:szCs w:val="20"/>
        </w:rPr>
        <w:t>.</w:t>
      </w:r>
    </w:p>
  </w:footnote>
  <w:footnote w:id="15">
    <w:p w14:paraId="5E127738" w14:textId="494F38CA" w:rsidR="00543A1E" w:rsidRPr="0048195E" w:rsidRDefault="00543A1E" w:rsidP="00B353BE">
      <w:pPr>
        <w:pStyle w:val="FootnoteText"/>
        <w:ind w:left="0" w:hanging="2"/>
        <w:rPr>
          <w:rFonts w:ascii="Times New Roman" w:hAnsi="Times New Roman" w:cs="Times New Roman"/>
          <w:sz w:val="20"/>
          <w:szCs w:val="20"/>
        </w:rPr>
      </w:pPr>
      <w:r w:rsidRPr="0048195E">
        <w:rPr>
          <w:rStyle w:val="FootnoteReference"/>
          <w:rFonts w:ascii="Times New Roman" w:hAnsi="Times New Roman" w:cs="Times New Roman"/>
          <w:sz w:val="20"/>
          <w:szCs w:val="20"/>
        </w:rPr>
        <w:footnoteRef/>
      </w:r>
      <w:r w:rsidRPr="0048195E">
        <w:rPr>
          <w:rFonts w:ascii="Times New Roman" w:hAnsi="Times New Roman" w:cs="Times New Roman"/>
          <w:sz w:val="20"/>
          <w:szCs w:val="20"/>
        </w:rPr>
        <w:t xml:space="preserve"> </w:t>
      </w:r>
      <w:r w:rsidR="00302EEC">
        <w:rPr>
          <w:rFonts w:ascii="Times New Roman" w:hAnsi="Times New Roman" w:cs="Times New Roman"/>
          <w:sz w:val="20"/>
          <w:szCs w:val="20"/>
        </w:rPr>
        <w:t xml:space="preserve">Dowd, </w:t>
      </w:r>
      <w:r w:rsidR="00302EEC" w:rsidRPr="00302EEC">
        <w:rPr>
          <w:rFonts w:ascii="Times New Roman" w:hAnsi="Times New Roman" w:cs="Times New Roman"/>
          <w:i/>
          <w:sz w:val="20"/>
          <w:szCs w:val="20"/>
        </w:rPr>
        <w:t>supra</w:t>
      </w:r>
      <w:r w:rsidR="00302EEC">
        <w:rPr>
          <w:rFonts w:ascii="Times New Roman" w:hAnsi="Times New Roman" w:cs="Times New Roman"/>
          <w:sz w:val="20"/>
          <w:szCs w:val="20"/>
        </w:rPr>
        <w:t xml:space="preserve"> note </w:t>
      </w:r>
      <w:r w:rsidR="00A145EB">
        <w:rPr>
          <w:rFonts w:ascii="Times New Roman" w:hAnsi="Times New Roman" w:cs="Times New Roman"/>
          <w:sz w:val="20"/>
          <w:szCs w:val="20"/>
        </w:rPr>
        <w:t>5</w:t>
      </w:r>
      <w:r w:rsidR="00302EEC">
        <w:rPr>
          <w:rFonts w:ascii="Times New Roman" w:hAnsi="Times New Roman" w:cs="Times New Roman"/>
          <w:sz w:val="20"/>
          <w:szCs w:val="20"/>
        </w:rPr>
        <w:t>.</w:t>
      </w:r>
      <w:r w:rsidR="0053004E" w:rsidRPr="0048195E">
        <w:rPr>
          <w:rFonts w:ascii="Times New Roman" w:hAnsi="Times New Roman" w:cs="Times New Roman"/>
          <w:sz w:val="20"/>
          <w:szCs w:val="20"/>
        </w:rPr>
        <w:t xml:space="preserve"> </w:t>
      </w:r>
    </w:p>
  </w:footnote>
  <w:footnote w:id="16">
    <w:p w14:paraId="2A003354" w14:textId="24E65FC1" w:rsidR="00543A1E" w:rsidRPr="0048195E" w:rsidRDefault="00543A1E" w:rsidP="00263A40">
      <w:pPr>
        <w:pStyle w:val="FootnoteText"/>
        <w:spacing w:line="240" w:lineRule="auto"/>
        <w:ind w:left="0" w:hanging="2"/>
        <w:contextualSpacing/>
        <w:rPr>
          <w:rFonts w:ascii="Times New Roman" w:hAnsi="Times New Roman" w:cs="Times New Roman"/>
          <w:sz w:val="20"/>
          <w:szCs w:val="20"/>
        </w:rPr>
      </w:pPr>
      <w:r w:rsidRPr="0048195E">
        <w:rPr>
          <w:rStyle w:val="FootnoteReference"/>
          <w:rFonts w:ascii="Times New Roman" w:hAnsi="Times New Roman" w:cs="Times New Roman"/>
          <w:sz w:val="20"/>
          <w:szCs w:val="20"/>
        </w:rPr>
        <w:footnoteRef/>
      </w:r>
      <w:r w:rsidRPr="0048195E">
        <w:rPr>
          <w:rFonts w:ascii="Times New Roman" w:hAnsi="Times New Roman" w:cs="Times New Roman"/>
          <w:sz w:val="20"/>
          <w:szCs w:val="20"/>
        </w:rPr>
        <w:t xml:space="preserve"> </w:t>
      </w:r>
      <w:r w:rsidR="00371958">
        <w:rPr>
          <w:rFonts w:ascii="Times New Roman" w:hAnsi="Times New Roman" w:cs="Times New Roman"/>
          <w:sz w:val="20"/>
          <w:szCs w:val="20"/>
        </w:rPr>
        <w:t>“Welcome to the Sons of ’76, a patriotic fraternity!” Sons of ’76</w:t>
      </w:r>
      <w:r w:rsidR="00DF233C">
        <w:rPr>
          <w:rFonts w:ascii="Times New Roman" w:hAnsi="Times New Roman" w:cs="Times New Roman"/>
          <w:sz w:val="20"/>
          <w:szCs w:val="20"/>
        </w:rPr>
        <w:t>,</w:t>
      </w:r>
      <w:r w:rsidR="00371958">
        <w:rPr>
          <w:rFonts w:ascii="Times New Roman" w:hAnsi="Times New Roman" w:cs="Times New Roman"/>
          <w:sz w:val="20"/>
          <w:szCs w:val="20"/>
        </w:rPr>
        <w:t xml:space="preserve"> </w:t>
      </w:r>
      <w:r w:rsidR="00371958" w:rsidRPr="00371958">
        <w:rPr>
          <w:rFonts w:ascii="Times New Roman" w:hAnsi="Times New Roman" w:cs="Times New Roman"/>
          <w:sz w:val="20"/>
          <w:szCs w:val="20"/>
        </w:rPr>
        <w:t>https://thesonsof76.com</w:t>
      </w:r>
      <w:r w:rsidR="00371958">
        <w:rPr>
          <w:rFonts w:ascii="Times New Roman" w:hAnsi="Times New Roman" w:cs="Times New Roman"/>
          <w:sz w:val="20"/>
          <w:szCs w:val="20"/>
        </w:rPr>
        <w:t>; “Who are we?” Sons of ’76</w:t>
      </w:r>
      <w:r w:rsidR="00DF233C">
        <w:rPr>
          <w:rFonts w:ascii="Times New Roman" w:hAnsi="Times New Roman" w:cs="Times New Roman"/>
          <w:sz w:val="20"/>
          <w:szCs w:val="20"/>
        </w:rPr>
        <w:t>,</w:t>
      </w:r>
      <w:r w:rsidR="00371958">
        <w:rPr>
          <w:rFonts w:ascii="Times New Roman" w:hAnsi="Times New Roman" w:cs="Times New Roman"/>
          <w:sz w:val="20"/>
          <w:szCs w:val="20"/>
        </w:rPr>
        <w:t xml:space="preserve"> </w:t>
      </w:r>
      <w:r w:rsidR="00371958" w:rsidRPr="00371958">
        <w:rPr>
          <w:rFonts w:ascii="Times New Roman" w:hAnsi="Times New Roman" w:cs="Times New Roman"/>
          <w:sz w:val="20"/>
          <w:szCs w:val="20"/>
        </w:rPr>
        <w:t>https://thesonsof76.com/f/who-are-we</w:t>
      </w:r>
      <w:r w:rsidR="00371958">
        <w:rPr>
          <w:rFonts w:ascii="Times New Roman" w:hAnsi="Times New Roman" w:cs="Times New Roman"/>
          <w:sz w:val="20"/>
          <w:szCs w:val="20"/>
        </w:rPr>
        <w:t>.</w:t>
      </w:r>
    </w:p>
  </w:footnote>
  <w:footnote w:id="17">
    <w:p w14:paraId="7EDA6B20" w14:textId="6AFA543D" w:rsidR="007A0CB6" w:rsidRPr="00DD1121" w:rsidRDefault="007A0CB6">
      <w:pPr>
        <w:pStyle w:val="FootnoteText"/>
        <w:ind w:left="0" w:hanging="2"/>
        <w:rPr>
          <w:rFonts w:ascii="Times New Roman" w:hAnsi="Times New Roman" w:cs="Times New Roman"/>
          <w:sz w:val="20"/>
          <w:szCs w:val="20"/>
        </w:rPr>
      </w:pPr>
      <w:r w:rsidRPr="00DD1121">
        <w:rPr>
          <w:rStyle w:val="FootnoteReference"/>
          <w:rFonts w:ascii="Times New Roman" w:hAnsi="Times New Roman" w:cs="Times New Roman"/>
          <w:sz w:val="20"/>
          <w:szCs w:val="20"/>
        </w:rPr>
        <w:footnoteRef/>
      </w:r>
      <w:r w:rsidRPr="00DD1121">
        <w:rPr>
          <w:rFonts w:ascii="Times New Roman" w:hAnsi="Times New Roman" w:cs="Times New Roman"/>
          <w:sz w:val="20"/>
          <w:szCs w:val="20"/>
        </w:rPr>
        <w:t xml:space="preserve"> Calix, </w:t>
      </w:r>
      <w:r w:rsidRPr="00DD1121">
        <w:rPr>
          <w:rFonts w:ascii="Times New Roman" w:hAnsi="Times New Roman" w:cs="Times New Roman"/>
          <w:i/>
          <w:sz w:val="20"/>
          <w:szCs w:val="20"/>
        </w:rPr>
        <w:t>supra</w:t>
      </w:r>
      <w:r w:rsidRPr="00DD1121">
        <w:rPr>
          <w:rFonts w:ascii="Times New Roman" w:hAnsi="Times New Roman" w:cs="Times New Roman"/>
          <w:sz w:val="20"/>
          <w:szCs w:val="20"/>
        </w:rPr>
        <w:t xml:space="preserve"> note 6.</w:t>
      </w:r>
    </w:p>
  </w:footnote>
  <w:footnote w:id="18">
    <w:p w14:paraId="782C9E44" w14:textId="3F2B52EC" w:rsidR="00B27D96" w:rsidRPr="0048195E" w:rsidRDefault="00B27D96">
      <w:pPr>
        <w:pStyle w:val="FootnoteText"/>
        <w:ind w:left="0" w:hanging="2"/>
        <w:rPr>
          <w:rFonts w:ascii="Times New Roman" w:hAnsi="Times New Roman" w:cs="Times New Roman"/>
          <w:sz w:val="20"/>
          <w:szCs w:val="20"/>
        </w:rPr>
      </w:pPr>
      <w:r w:rsidRPr="0048195E">
        <w:rPr>
          <w:rStyle w:val="FootnoteReference"/>
          <w:rFonts w:ascii="Times New Roman" w:hAnsi="Times New Roman" w:cs="Times New Roman"/>
          <w:sz w:val="20"/>
          <w:szCs w:val="20"/>
        </w:rPr>
        <w:footnoteRef/>
      </w:r>
      <w:r w:rsidRPr="0048195E">
        <w:rPr>
          <w:rFonts w:ascii="Times New Roman" w:hAnsi="Times New Roman" w:cs="Times New Roman"/>
          <w:sz w:val="20"/>
          <w:szCs w:val="20"/>
        </w:rPr>
        <w:t xml:space="preserve"> Letter to City of Fresno Elected Officials and Fresno Police Chief Balderrama, March 21, 2021.</w:t>
      </w:r>
    </w:p>
  </w:footnote>
  <w:footnote w:id="19">
    <w:p w14:paraId="421AF1A3" w14:textId="023C3845" w:rsidR="00B27D96" w:rsidRPr="0048195E" w:rsidRDefault="00B27D96">
      <w:pPr>
        <w:pStyle w:val="FootnoteText"/>
        <w:ind w:left="0" w:hanging="2"/>
        <w:rPr>
          <w:rFonts w:ascii="Times New Roman" w:hAnsi="Times New Roman" w:cs="Times New Roman"/>
          <w:sz w:val="20"/>
          <w:szCs w:val="20"/>
        </w:rPr>
      </w:pPr>
      <w:r w:rsidRPr="0048195E">
        <w:rPr>
          <w:rStyle w:val="FootnoteReference"/>
          <w:rFonts w:ascii="Times New Roman" w:hAnsi="Times New Roman" w:cs="Times New Roman"/>
          <w:sz w:val="20"/>
          <w:szCs w:val="20"/>
        </w:rPr>
        <w:footnoteRef/>
      </w:r>
      <w:r w:rsidRPr="0048195E">
        <w:rPr>
          <w:rFonts w:ascii="Times New Roman" w:hAnsi="Times New Roman" w:cs="Times New Roman"/>
          <w:sz w:val="20"/>
          <w:szCs w:val="20"/>
        </w:rPr>
        <w:t xml:space="preserve"> </w:t>
      </w:r>
      <w:r w:rsidRPr="0048195E">
        <w:rPr>
          <w:rFonts w:ascii="Times New Roman" w:hAnsi="Times New Roman" w:cs="Times New Roman"/>
          <w:i/>
          <w:sz w:val="20"/>
          <w:szCs w:val="20"/>
        </w:rPr>
        <w:t>Id.</w:t>
      </w:r>
    </w:p>
  </w:footnote>
  <w:footnote w:id="20">
    <w:p w14:paraId="75AD276E" w14:textId="63E872AB" w:rsidR="00543A1E" w:rsidRPr="0048195E" w:rsidRDefault="00543A1E" w:rsidP="009F7CEE">
      <w:pPr>
        <w:pStyle w:val="FootnoteText"/>
        <w:spacing w:line="240" w:lineRule="auto"/>
        <w:ind w:left="0" w:hanging="2"/>
        <w:contextualSpacing/>
        <w:rPr>
          <w:rFonts w:ascii="Times New Roman" w:hAnsi="Times New Roman" w:cs="Times New Roman"/>
          <w:sz w:val="20"/>
          <w:szCs w:val="20"/>
        </w:rPr>
      </w:pPr>
      <w:r w:rsidRPr="0048195E">
        <w:rPr>
          <w:rStyle w:val="FootnoteReference"/>
          <w:rFonts w:ascii="Times New Roman" w:hAnsi="Times New Roman" w:cs="Times New Roman"/>
          <w:sz w:val="20"/>
          <w:szCs w:val="20"/>
        </w:rPr>
        <w:footnoteRef/>
      </w:r>
      <w:r w:rsidRPr="0048195E">
        <w:rPr>
          <w:rFonts w:ascii="Times New Roman" w:hAnsi="Times New Roman" w:cs="Times New Roman"/>
          <w:sz w:val="20"/>
          <w:szCs w:val="20"/>
        </w:rPr>
        <w:t xml:space="preserve"> </w:t>
      </w:r>
      <w:r w:rsidR="00DF233C" w:rsidRPr="0048195E">
        <w:rPr>
          <w:rFonts w:ascii="Times New Roman" w:hAnsi="Times New Roman" w:cs="Times New Roman"/>
          <w:sz w:val="20"/>
          <w:szCs w:val="20"/>
        </w:rPr>
        <w:t>Fresno Police Department News Release (Mar. 14, 2021)</w:t>
      </w:r>
      <w:r w:rsidR="00DF233C">
        <w:rPr>
          <w:rFonts w:ascii="Times New Roman" w:hAnsi="Times New Roman" w:cs="Times New Roman"/>
          <w:sz w:val="20"/>
          <w:szCs w:val="20"/>
        </w:rPr>
        <w:t>.</w:t>
      </w:r>
      <w:r w:rsidRPr="0048195E">
        <w:rPr>
          <w:rFonts w:ascii="Times New Roman" w:hAnsi="Times New Roman" w:cs="Times New Roman"/>
          <w:sz w:val="20"/>
          <w:szCs w:val="20"/>
        </w:rPr>
        <w:t xml:space="preserve"> </w:t>
      </w:r>
    </w:p>
  </w:footnote>
  <w:footnote w:id="21">
    <w:p w14:paraId="36434E77" w14:textId="02C0E659" w:rsidR="00543A1E" w:rsidRPr="0048195E" w:rsidRDefault="00543A1E" w:rsidP="009F7CEE">
      <w:pPr>
        <w:pStyle w:val="FootnoteText"/>
        <w:spacing w:line="240" w:lineRule="auto"/>
        <w:ind w:left="0" w:hanging="2"/>
        <w:contextualSpacing/>
        <w:rPr>
          <w:rFonts w:ascii="Times New Roman" w:hAnsi="Times New Roman" w:cs="Times New Roman"/>
          <w:sz w:val="20"/>
          <w:szCs w:val="20"/>
        </w:rPr>
      </w:pPr>
      <w:r w:rsidRPr="0048195E">
        <w:rPr>
          <w:rStyle w:val="FootnoteReference"/>
          <w:rFonts w:ascii="Times New Roman" w:hAnsi="Times New Roman" w:cs="Times New Roman"/>
          <w:sz w:val="20"/>
          <w:szCs w:val="20"/>
        </w:rPr>
        <w:footnoteRef/>
      </w:r>
      <w:r w:rsidRPr="0048195E">
        <w:rPr>
          <w:rFonts w:ascii="Times New Roman" w:hAnsi="Times New Roman" w:cs="Times New Roman"/>
          <w:sz w:val="20"/>
          <w:szCs w:val="20"/>
        </w:rPr>
        <w:t xml:space="preserve"> </w:t>
      </w:r>
      <w:r w:rsidR="00DF233C" w:rsidRPr="00DF233C">
        <w:rPr>
          <w:rFonts w:ascii="Times New Roman" w:hAnsi="Times New Roman" w:cs="Times New Roman"/>
          <w:i/>
          <w:sz w:val="20"/>
          <w:szCs w:val="20"/>
        </w:rPr>
        <w:t>Fresno Co. DA promises full investigation into Fresno officer</w:t>
      </w:r>
      <w:r w:rsidR="00DF233C">
        <w:rPr>
          <w:rFonts w:ascii="Times New Roman" w:hAnsi="Times New Roman" w:cs="Times New Roman"/>
          <w:i/>
          <w:sz w:val="20"/>
          <w:szCs w:val="20"/>
        </w:rPr>
        <w:t>’</w:t>
      </w:r>
      <w:r w:rsidR="00DF233C" w:rsidRPr="00DF233C">
        <w:rPr>
          <w:rFonts w:ascii="Times New Roman" w:hAnsi="Times New Roman" w:cs="Times New Roman"/>
          <w:i/>
          <w:sz w:val="20"/>
          <w:szCs w:val="20"/>
        </w:rPr>
        <w:t>s alleged Proud Boys affiliation</w:t>
      </w:r>
      <w:r w:rsidR="00DF233C">
        <w:rPr>
          <w:rFonts w:ascii="Times New Roman" w:hAnsi="Times New Roman" w:cs="Times New Roman"/>
          <w:sz w:val="20"/>
          <w:szCs w:val="20"/>
        </w:rPr>
        <w:t>, ABC30 Action News</w:t>
      </w:r>
      <w:r w:rsidR="00DF233C" w:rsidRPr="00DF233C">
        <w:rPr>
          <w:rFonts w:ascii="Times New Roman" w:hAnsi="Times New Roman" w:cs="Times New Roman"/>
          <w:i/>
          <w:sz w:val="20"/>
          <w:szCs w:val="20"/>
        </w:rPr>
        <w:t xml:space="preserve"> </w:t>
      </w:r>
      <w:r w:rsidR="00DF233C">
        <w:rPr>
          <w:rFonts w:ascii="Times New Roman" w:hAnsi="Times New Roman" w:cs="Times New Roman"/>
          <w:sz w:val="20"/>
          <w:szCs w:val="20"/>
        </w:rPr>
        <w:t xml:space="preserve">(Mar. 18, 2021) </w:t>
      </w:r>
      <w:r w:rsidRPr="0048195E">
        <w:rPr>
          <w:rFonts w:ascii="Times New Roman" w:hAnsi="Times New Roman" w:cs="Times New Roman"/>
          <w:sz w:val="20"/>
          <w:szCs w:val="20"/>
        </w:rPr>
        <w:t xml:space="preserve">https://abc30.com/fresno-police-officer-proud-boys-investigation-department-rick-fitzgerald/10428852/; </w:t>
      </w:r>
      <w:proofErr w:type="spellStart"/>
      <w:r w:rsidR="00DF233C">
        <w:rPr>
          <w:rFonts w:ascii="Times New Roman" w:hAnsi="Times New Roman" w:cs="Times New Roman"/>
          <w:sz w:val="20"/>
          <w:szCs w:val="20"/>
        </w:rPr>
        <w:t>Corin</w:t>
      </w:r>
      <w:proofErr w:type="spellEnd"/>
      <w:r w:rsidR="00DF233C">
        <w:rPr>
          <w:rFonts w:ascii="Times New Roman" w:hAnsi="Times New Roman" w:cs="Times New Roman"/>
          <w:sz w:val="20"/>
          <w:szCs w:val="20"/>
        </w:rPr>
        <w:t xml:space="preserve"> Hoggard, </w:t>
      </w:r>
      <w:r w:rsidR="00DF233C">
        <w:rPr>
          <w:rFonts w:ascii="Times New Roman" w:hAnsi="Times New Roman" w:cs="Times New Roman"/>
          <w:i/>
          <w:sz w:val="20"/>
          <w:szCs w:val="20"/>
        </w:rPr>
        <w:t>‘</w:t>
      </w:r>
      <w:r w:rsidR="00DF233C" w:rsidRPr="00DF233C">
        <w:rPr>
          <w:rFonts w:ascii="Times New Roman" w:hAnsi="Times New Roman" w:cs="Times New Roman"/>
          <w:i/>
          <w:sz w:val="20"/>
          <w:szCs w:val="20"/>
        </w:rPr>
        <w:t>Huge credibility issues’: Fresno officer’s alleged Proud Boys connection investigated</w:t>
      </w:r>
      <w:r w:rsidR="00DF233C">
        <w:rPr>
          <w:rFonts w:ascii="Times New Roman" w:hAnsi="Times New Roman" w:cs="Times New Roman"/>
          <w:sz w:val="20"/>
          <w:szCs w:val="20"/>
        </w:rPr>
        <w:t xml:space="preserve"> ABC30 Action News (Mar. 15, 2021)</w:t>
      </w:r>
      <w:r w:rsidRPr="0048195E">
        <w:rPr>
          <w:rFonts w:ascii="Times New Roman" w:hAnsi="Times New Roman" w:cs="Times New Roman"/>
          <w:sz w:val="20"/>
          <w:szCs w:val="20"/>
        </w:rPr>
        <w:t xml:space="preserve"> </w:t>
      </w:r>
      <w:r w:rsidRPr="00DF233C">
        <w:rPr>
          <w:rFonts w:ascii="Times New Roman" w:hAnsi="Times New Roman" w:cs="Times New Roman"/>
          <w:sz w:val="20"/>
          <w:szCs w:val="20"/>
        </w:rPr>
        <w:t>https://abc30.com/fresno-police-proud-boys/10420542/</w:t>
      </w:r>
      <w:r w:rsidR="00DF233C">
        <w:rPr>
          <w:rFonts w:ascii="Times New Roman" w:hAnsi="Times New Roman" w:cs="Times New Roman"/>
          <w:sz w:val="20"/>
          <w:szCs w:val="20"/>
        </w:rPr>
        <w:t>.</w:t>
      </w:r>
    </w:p>
  </w:footnote>
  <w:footnote w:id="22">
    <w:p w14:paraId="5E415AFA" w14:textId="57521615" w:rsidR="00821281" w:rsidRPr="0048195E" w:rsidRDefault="00821281" w:rsidP="00821281">
      <w:pPr>
        <w:pBdr>
          <w:top w:val="nil"/>
          <w:left w:val="nil"/>
          <w:bottom w:val="nil"/>
          <w:right w:val="nil"/>
          <w:between w:val="nil"/>
        </w:pBdr>
        <w:spacing w:line="240" w:lineRule="auto"/>
        <w:ind w:left="0" w:hanging="2"/>
        <w:contextualSpacing/>
        <w:rPr>
          <w:color w:val="000000"/>
          <w:sz w:val="20"/>
          <w:szCs w:val="20"/>
        </w:rPr>
      </w:pPr>
      <w:r w:rsidRPr="0048195E">
        <w:rPr>
          <w:rStyle w:val="FootnoteReference"/>
          <w:sz w:val="20"/>
          <w:szCs w:val="20"/>
        </w:rPr>
        <w:footnoteRef/>
      </w:r>
      <w:r w:rsidRPr="0048195E">
        <w:rPr>
          <w:color w:val="000000"/>
          <w:sz w:val="20"/>
          <w:szCs w:val="20"/>
        </w:rPr>
        <w:t xml:space="preserve"> Fresno Police Dept., </w:t>
      </w:r>
      <w:r w:rsidRPr="0048195E">
        <w:rPr>
          <w:i/>
          <w:color w:val="000000"/>
          <w:sz w:val="20"/>
          <w:szCs w:val="20"/>
        </w:rPr>
        <w:t xml:space="preserve">Policy Manual </w:t>
      </w:r>
      <w:r w:rsidRPr="0048195E">
        <w:rPr>
          <w:color w:val="000000"/>
          <w:sz w:val="20"/>
          <w:szCs w:val="20"/>
        </w:rPr>
        <w:t xml:space="preserve"> Policy 341.1.1 (July 17, 2020), https://www.fresno.gov/police/wp-content/uploads/sites/5/2020/08/PolicyManual_Redacted-Chap-1-to-3.pdf.</w:t>
      </w:r>
    </w:p>
  </w:footnote>
  <w:footnote w:id="23">
    <w:p w14:paraId="0C4C1AB7" w14:textId="77777777" w:rsidR="00821281" w:rsidRPr="0048195E" w:rsidRDefault="00821281" w:rsidP="00821281">
      <w:pPr>
        <w:pStyle w:val="FootnoteText"/>
        <w:ind w:left="0" w:hanging="2"/>
        <w:rPr>
          <w:rFonts w:ascii="Times New Roman" w:hAnsi="Times New Roman" w:cs="Times New Roman"/>
          <w:sz w:val="20"/>
          <w:szCs w:val="20"/>
        </w:rPr>
      </w:pPr>
      <w:r w:rsidRPr="0048195E">
        <w:rPr>
          <w:rStyle w:val="FootnoteReference"/>
          <w:rFonts w:ascii="Times New Roman" w:hAnsi="Times New Roman" w:cs="Times New Roman"/>
          <w:sz w:val="20"/>
          <w:szCs w:val="20"/>
        </w:rPr>
        <w:footnoteRef/>
      </w:r>
      <w:r w:rsidRPr="0048195E">
        <w:rPr>
          <w:rFonts w:ascii="Times New Roman" w:hAnsi="Times New Roman" w:cs="Times New Roman"/>
          <w:sz w:val="20"/>
          <w:szCs w:val="20"/>
        </w:rPr>
        <w:t xml:space="preserve"> </w:t>
      </w:r>
      <w:r w:rsidRPr="0048195E">
        <w:rPr>
          <w:rFonts w:ascii="Times New Roman" w:hAnsi="Times New Roman" w:cs="Times New Roman"/>
          <w:i/>
          <w:sz w:val="20"/>
          <w:szCs w:val="20"/>
        </w:rPr>
        <w:t>Id.</w:t>
      </w:r>
    </w:p>
  </w:footnote>
  <w:footnote w:id="24">
    <w:p w14:paraId="56DBEBC1" w14:textId="0442FA35" w:rsidR="00AC1A39" w:rsidRPr="0048195E" w:rsidRDefault="00AC1A39" w:rsidP="00AC1A39">
      <w:pPr>
        <w:pBdr>
          <w:top w:val="nil"/>
          <w:left w:val="nil"/>
          <w:bottom w:val="nil"/>
          <w:right w:val="nil"/>
          <w:between w:val="nil"/>
        </w:pBdr>
        <w:spacing w:line="240" w:lineRule="auto"/>
        <w:ind w:left="0" w:hanging="2"/>
        <w:contextualSpacing/>
        <w:rPr>
          <w:color w:val="000000"/>
          <w:sz w:val="20"/>
          <w:szCs w:val="20"/>
        </w:rPr>
      </w:pPr>
      <w:r w:rsidRPr="0048195E">
        <w:rPr>
          <w:rStyle w:val="FootnoteReference"/>
          <w:sz w:val="20"/>
          <w:szCs w:val="20"/>
        </w:rPr>
        <w:footnoteRef/>
      </w:r>
      <w:r w:rsidRPr="0048195E">
        <w:rPr>
          <w:sz w:val="20"/>
          <w:szCs w:val="20"/>
        </w:rPr>
        <w:t xml:space="preserve"> </w:t>
      </w:r>
      <w:r w:rsidR="00A570B6" w:rsidRPr="00A570B6">
        <w:rPr>
          <w:i/>
          <w:sz w:val="20"/>
          <w:szCs w:val="20"/>
        </w:rPr>
        <w:t>Id.</w:t>
      </w:r>
      <w:r w:rsidR="00A570B6">
        <w:rPr>
          <w:sz w:val="20"/>
          <w:szCs w:val="20"/>
        </w:rPr>
        <w:t xml:space="preserve"> at “</w:t>
      </w:r>
      <w:r w:rsidRPr="0048195E">
        <w:rPr>
          <w:sz w:val="20"/>
          <w:szCs w:val="20"/>
        </w:rPr>
        <w:t>Law Enforcement Code of Ethics</w:t>
      </w:r>
      <w:r w:rsidR="00A570B6">
        <w:rPr>
          <w:sz w:val="20"/>
          <w:szCs w:val="20"/>
        </w:rPr>
        <w:t>.”</w:t>
      </w:r>
    </w:p>
  </w:footnote>
  <w:footnote w:id="25">
    <w:p w14:paraId="6AD20FC5" w14:textId="77777777" w:rsidR="00543A1E" w:rsidRPr="0048195E" w:rsidRDefault="00543A1E" w:rsidP="009F7CEE">
      <w:pPr>
        <w:pBdr>
          <w:top w:val="nil"/>
          <w:left w:val="nil"/>
          <w:bottom w:val="nil"/>
          <w:right w:val="nil"/>
          <w:between w:val="nil"/>
        </w:pBdr>
        <w:spacing w:line="240" w:lineRule="auto"/>
        <w:ind w:left="0" w:hanging="2"/>
        <w:contextualSpacing/>
        <w:rPr>
          <w:color w:val="000000"/>
          <w:sz w:val="20"/>
          <w:szCs w:val="20"/>
        </w:rPr>
      </w:pPr>
      <w:r w:rsidRPr="0048195E">
        <w:rPr>
          <w:rStyle w:val="FootnoteReference"/>
          <w:sz w:val="20"/>
          <w:szCs w:val="20"/>
        </w:rPr>
        <w:footnoteRef/>
      </w:r>
      <w:r w:rsidRPr="0048195E">
        <w:rPr>
          <w:color w:val="000000"/>
          <w:sz w:val="20"/>
          <w:szCs w:val="20"/>
        </w:rPr>
        <w:t xml:space="preserve"> </w:t>
      </w:r>
      <w:r w:rsidRPr="0048195E">
        <w:rPr>
          <w:i/>
          <w:color w:val="000000"/>
          <w:sz w:val="20"/>
          <w:szCs w:val="20"/>
        </w:rPr>
        <w:t>See</w:t>
      </w:r>
      <w:r w:rsidRPr="0048195E">
        <w:rPr>
          <w:color w:val="000000"/>
          <w:sz w:val="20"/>
          <w:szCs w:val="20"/>
        </w:rPr>
        <w:t xml:space="preserve"> </w:t>
      </w:r>
      <w:r w:rsidRPr="0048195E">
        <w:rPr>
          <w:i/>
          <w:color w:val="000000"/>
          <w:sz w:val="20"/>
          <w:szCs w:val="20"/>
        </w:rPr>
        <w:t>Connick v. Myers</w:t>
      </w:r>
      <w:r w:rsidRPr="0048195E">
        <w:rPr>
          <w:color w:val="000000"/>
          <w:sz w:val="20"/>
          <w:szCs w:val="20"/>
        </w:rPr>
        <w:t>, 461 US 138 (1983).</w:t>
      </w:r>
    </w:p>
  </w:footnote>
  <w:footnote w:id="26">
    <w:p w14:paraId="6AD20FC6" w14:textId="77777777" w:rsidR="00543A1E" w:rsidRPr="0013199D" w:rsidRDefault="00543A1E" w:rsidP="009F7CEE">
      <w:pPr>
        <w:pBdr>
          <w:top w:val="nil"/>
          <w:left w:val="nil"/>
          <w:bottom w:val="nil"/>
          <w:right w:val="nil"/>
          <w:between w:val="nil"/>
        </w:pBdr>
        <w:spacing w:line="240" w:lineRule="auto"/>
        <w:ind w:left="0" w:hanging="2"/>
        <w:contextualSpacing/>
        <w:rPr>
          <w:color w:val="000000"/>
          <w:sz w:val="20"/>
          <w:szCs w:val="20"/>
        </w:rPr>
      </w:pPr>
      <w:r w:rsidRPr="0048195E">
        <w:rPr>
          <w:rStyle w:val="FootnoteReference"/>
          <w:sz w:val="20"/>
          <w:szCs w:val="20"/>
        </w:rPr>
        <w:footnoteRef/>
      </w:r>
      <w:r w:rsidRPr="0048195E">
        <w:rPr>
          <w:color w:val="000000"/>
          <w:sz w:val="20"/>
          <w:szCs w:val="20"/>
        </w:rPr>
        <w:t xml:space="preserve"> </w:t>
      </w:r>
      <w:r w:rsidRPr="0048195E">
        <w:rPr>
          <w:i/>
          <w:color w:val="000000"/>
          <w:sz w:val="20"/>
          <w:szCs w:val="20"/>
          <w:highlight w:val="white"/>
        </w:rPr>
        <w:t>Pickering v. Board of Education,</w:t>
      </w:r>
      <w:r w:rsidRPr="0048195E">
        <w:rPr>
          <w:color w:val="000000"/>
          <w:sz w:val="20"/>
          <w:szCs w:val="20"/>
        </w:rPr>
        <w:t> 391 U.S. 563 (1972)</w:t>
      </w:r>
      <w:r w:rsidRPr="0048195E">
        <w:rPr>
          <w:color w:val="000000"/>
          <w:sz w:val="20"/>
          <w:szCs w:val="20"/>
          <w:highlight w:val="white"/>
        </w:rPr>
        <w:t>.</w:t>
      </w:r>
    </w:p>
  </w:footnote>
  <w:footnote w:id="27">
    <w:p w14:paraId="5821EC17" w14:textId="5B1E5B0A" w:rsidR="000B352D" w:rsidRPr="0013199D" w:rsidRDefault="000B352D" w:rsidP="00E929C1">
      <w:pPr>
        <w:pStyle w:val="FootnoteText"/>
        <w:ind w:left="0" w:hanging="2"/>
        <w:rPr>
          <w:sz w:val="20"/>
          <w:szCs w:val="20"/>
        </w:rPr>
      </w:pPr>
      <w:r w:rsidRPr="0013199D">
        <w:rPr>
          <w:rStyle w:val="FootnoteReference"/>
          <w:rFonts w:ascii="Times New Roman" w:hAnsi="Times New Roman" w:cs="Times New Roman"/>
          <w:sz w:val="20"/>
          <w:szCs w:val="20"/>
        </w:rPr>
        <w:footnoteRef/>
      </w:r>
      <w:r w:rsidRPr="0013199D">
        <w:rPr>
          <w:rFonts w:ascii="Times New Roman" w:hAnsi="Times New Roman" w:cs="Times New Roman"/>
          <w:sz w:val="20"/>
          <w:szCs w:val="20"/>
        </w:rPr>
        <w:t xml:space="preserve"> </w:t>
      </w:r>
      <w:r w:rsidR="00E929C1" w:rsidRPr="0013199D">
        <w:rPr>
          <w:rFonts w:ascii="Times New Roman" w:hAnsi="Times New Roman" w:cs="Times New Roman"/>
          <w:i/>
          <w:sz w:val="20"/>
          <w:szCs w:val="20"/>
        </w:rPr>
        <w:t>Hudson v. Craven</w:t>
      </w:r>
      <w:r w:rsidR="00E929C1" w:rsidRPr="0013199D">
        <w:rPr>
          <w:rFonts w:ascii="Times New Roman" w:hAnsi="Times New Roman" w:cs="Times New Roman"/>
          <w:sz w:val="20"/>
          <w:szCs w:val="20"/>
        </w:rPr>
        <w:t>, 403 F.3d 691, 698 (9th Cir. 2005)</w:t>
      </w:r>
      <w:r w:rsidR="0013199D" w:rsidRPr="0013199D">
        <w:rPr>
          <w:rFonts w:ascii="Times New Roman" w:hAnsi="Times New Roman" w:cs="Times New Roman"/>
          <w:sz w:val="20"/>
          <w:szCs w:val="20"/>
        </w:rPr>
        <w:t>.</w:t>
      </w:r>
    </w:p>
  </w:footnote>
  <w:footnote w:id="28">
    <w:p w14:paraId="6C1C2750" w14:textId="7F426682" w:rsidR="004150EF" w:rsidRPr="0048195E" w:rsidRDefault="004150EF" w:rsidP="00A145EB">
      <w:pPr>
        <w:spacing w:line="240" w:lineRule="auto"/>
        <w:ind w:left="0" w:hanging="2"/>
        <w:contextualSpacing/>
        <w:rPr>
          <w:color w:val="000000"/>
          <w:sz w:val="20"/>
          <w:szCs w:val="20"/>
          <w:highlight w:val="white"/>
        </w:rPr>
      </w:pPr>
      <w:r w:rsidRPr="0048195E">
        <w:rPr>
          <w:rStyle w:val="FootnoteReference"/>
          <w:sz w:val="20"/>
          <w:szCs w:val="20"/>
        </w:rPr>
        <w:footnoteRef/>
      </w:r>
      <w:r w:rsidRPr="0048195E">
        <w:rPr>
          <w:sz w:val="20"/>
          <w:szCs w:val="20"/>
        </w:rPr>
        <w:t xml:space="preserve"> </w:t>
      </w:r>
      <w:r w:rsidRPr="0048195E">
        <w:rPr>
          <w:i/>
          <w:sz w:val="20"/>
          <w:szCs w:val="20"/>
        </w:rPr>
        <w:t>Brickey v. Hall</w:t>
      </w:r>
      <w:r w:rsidRPr="0048195E">
        <w:rPr>
          <w:sz w:val="20"/>
          <w:szCs w:val="20"/>
        </w:rPr>
        <w:t xml:space="preserve">, 828 F.3d 298, 304 (4th Cir. 2016) (quoting </w:t>
      </w:r>
      <w:r w:rsidRPr="0048195E">
        <w:rPr>
          <w:i/>
          <w:sz w:val="20"/>
          <w:szCs w:val="20"/>
        </w:rPr>
        <w:t>Jurgensen</w:t>
      </w:r>
      <w:r w:rsidRPr="0048195E">
        <w:rPr>
          <w:sz w:val="20"/>
          <w:szCs w:val="20"/>
        </w:rPr>
        <w:t>, 745 F.2d 868, 880 (4th Cir. 1984)</w:t>
      </w:r>
      <w:r w:rsidRPr="0048195E">
        <w:rPr>
          <w:color w:val="000000"/>
          <w:sz w:val="20"/>
          <w:szCs w:val="20"/>
        </w:rPr>
        <w:t xml:space="preserve">, </w:t>
      </w:r>
      <w:r w:rsidRPr="0048195E">
        <w:rPr>
          <w:i/>
          <w:color w:val="000000"/>
          <w:sz w:val="20"/>
          <w:szCs w:val="20"/>
          <w:highlight w:val="white"/>
        </w:rPr>
        <w:t>see also Cochran v. City of Los Angeles</w:t>
      </w:r>
      <w:r w:rsidRPr="0048195E">
        <w:rPr>
          <w:color w:val="000000"/>
          <w:sz w:val="20"/>
          <w:szCs w:val="20"/>
          <w:highlight w:val="white"/>
        </w:rPr>
        <w:t>, 222 F.3d 1195, 1201 (9th Cir. 2000) (“[d]</w:t>
      </w:r>
      <w:proofErr w:type="spellStart"/>
      <w:r w:rsidRPr="0048195E">
        <w:rPr>
          <w:color w:val="000000"/>
          <w:sz w:val="20"/>
          <w:szCs w:val="20"/>
          <w:highlight w:val="white"/>
        </w:rPr>
        <w:t>iscipline</w:t>
      </w:r>
      <w:proofErr w:type="spellEnd"/>
      <w:r w:rsidRPr="0048195E">
        <w:rPr>
          <w:color w:val="000000"/>
          <w:sz w:val="20"/>
          <w:szCs w:val="20"/>
          <w:highlight w:val="white"/>
        </w:rPr>
        <w:t xml:space="preserve"> and esprit de corps are vital to [a police department’s] functioning”), </w:t>
      </w:r>
      <w:proofErr w:type="spellStart"/>
      <w:r w:rsidRPr="0048195E">
        <w:rPr>
          <w:i/>
          <w:color w:val="000000"/>
          <w:sz w:val="20"/>
          <w:szCs w:val="20"/>
          <w:highlight w:val="white"/>
        </w:rPr>
        <w:t>Tindle</w:t>
      </w:r>
      <w:proofErr w:type="spellEnd"/>
      <w:r w:rsidRPr="0048195E">
        <w:rPr>
          <w:i/>
          <w:color w:val="000000"/>
          <w:sz w:val="20"/>
          <w:szCs w:val="20"/>
          <w:highlight w:val="white"/>
        </w:rPr>
        <w:t xml:space="preserve"> v. </w:t>
      </w:r>
      <w:proofErr w:type="spellStart"/>
      <w:r w:rsidRPr="0048195E">
        <w:rPr>
          <w:i/>
          <w:color w:val="000000"/>
          <w:sz w:val="20"/>
          <w:szCs w:val="20"/>
          <w:highlight w:val="white"/>
        </w:rPr>
        <w:t>Caudell</w:t>
      </w:r>
      <w:proofErr w:type="spellEnd"/>
      <w:r w:rsidRPr="0048195E">
        <w:rPr>
          <w:i/>
          <w:color w:val="000000"/>
          <w:sz w:val="20"/>
          <w:szCs w:val="20"/>
          <w:highlight w:val="white"/>
          <w:u w:val="single"/>
        </w:rPr>
        <w:t>,</w:t>
      </w:r>
      <w:r w:rsidRPr="0048195E">
        <w:rPr>
          <w:color w:val="000000"/>
          <w:sz w:val="20"/>
          <w:szCs w:val="20"/>
          <w:highlight w:val="white"/>
        </w:rPr>
        <w:t xml:space="preserve"> 56 F.3d 966, 971 (8th Cir.1995) (“because police departments function as paramilitary organizations charged with maintaining public safety and order, they are given more latitude in their decisions regarding discipline and personnel regulations than an ordinary government employer.”). </w:t>
      </w:r>
    </w:p>
  </w:footnote>
  <w:footnote w:id="29">
    <w:p w14:paraId="0F1D263C" w14:textId="77777777" w:rsidR="004150EF" w:rsidRPr="0048195E" w:rsidRDefault="004150EF" w:rsidP="004150EF">
      <w:pPr>
        <w:spacing w:line="240" w:lineRule="auto"/>
        <w:ind w:left="0" w:hanging="2"/>
        <w:contextualSpacing/>
        <w:rPr>
          <w:sz w:val="20"/>
          <w:szCs w:val="20"/>
        </w:rPr>
      </w:pPr>
      <w:r w:rsidRPr="0048195E">
        <w:rPr>
          <w:rStyle w:val="FootnoteReference"/>
          <w:sz w:val="20"/>
          <w:szCs w:val="20"/>
        </w:rPr>
        <w:footnoteRef/>
      </w:r>
      <w:r w:rsidRPr="0048195E">
        <w:rPr>
          <w:sz w:val="20"/>
          <w:szCs w:val="20"/>
        </w:rPr>
        <w:t xml:space="preserve"> </w:t>
      </w:r>
      <w:r w:rsidRPr="0048195E">
        <w:rPr>
          <w:i/>
          <w:sz w:val="20"/>
          <w:szCs w:val="20"/>
        </w:rPr>
        <w:t>See, e.g</w:t>
      </w:r>
      <w:r w:rsidRPr="0048195E">
        <w:rPr>
          <w:sz w:val="20"/>
          <w:szCs w:val="20"/>
        </w:rPr>
        <w:t xml:space="preserve">., </w:t>
      </w:r>
      <w:r w:rsidRPr="0048195E">
        <w:rPr>
          <w:i/>
          <w:sz w:val="20"/>
          <w:szCs w:val="20"/>
          <w:highlight w:val="white"/>
        </w:rPr>
        <w:t>Pappas</w:t>
      </w:r>
      <w:r w:rsidRPr="0048195E">
        <w:rPr>
          <w:sz w:val="20"/>
          <w:szCs w:val="20"/>
          <w:highlight w:val="white"/>
        </w:rPr>
        <w:t xml:space="preserve"> 290 F.3d at 147 (2d Cir. 2002) (recognizing a police officer’s job quintessentially involves public contact, and holding the public’s perception of officer’s speech factors into whether it disrupts Government operations); </w:t>
      </w:r>
      <w:r w:rsidRPr="0048195E">
        <w:rPr>
          <w:i/>
          <w:sz w:val="20"/>
          <w:szCs w:val="20"/>
          <w:highlight w:val="white"/>
        </w:rPr>
        <w:t>see also</w:t>
      </w:r>
      <w:r w:rsidRPr="0048195E">
        <w:rPr>
          <w:sz w:val="20"/>
          <w:szCs w:val="20"/>
          <w:highlight w:val="white"/>
        </w:rPr>
        <w:t xml:space="preserve"> </w:t>
      </w:r>
      <w:proofErr w:type="spellStart"/>
      <w:r w:rsidRPr="0048195E">
        <w:rPr>
          <w:i/>
          <w:sz w:val="20"/>
          <w:szCs w:val="20"/>
          <w:highlight w:val="white"/>
        </w:rPr>
        <w:t>Dible</w:t>
      </w:r>
      <w:proofErr w:type="spellEnd"/>
      <w:r w:rsidRPr="0048195E">
        <w:rPr>
          <w:i/>
          <w:sz w:val="20"/>
          <w:szCs w:val="20"/>
          <w:highlight w:val="white"/>
        </w:rPr>
        <w:t xml:space="preserve"> v. City of Chandler</w:t>
      </w:r>
      <w:r w:rsidRPr="0048195E">
        <w:rPr>
          <w:sz w:val="20"/>
          <w:szCs w:val="20"/>
          <w:highlight w:val="white"/>
        </w:rPr>
        <w:t>, 515 F.3d 918, 928 (9th Cir. 2008) (“The public expects officers to behave with a high level of propriety</w:t>
      </w:r>
      <w:r w:rsidRPr="0048195E">
        <w:rPr>
          <w:i/>
          <w:sz w:val="20"/>
          <w:szCs w:val="20"/>
          <w:highlight w:val="white"/>
        </w:rPr>
        <w:t>,</w:t>
      </w:r>
      <w:r w:rsidRPr="0048195E">
        <w:rPr>
          <w:sz w:val="20"/>
          <w:szCs w:val="20"/>
          <w:highlight w:val="white"/>
        </w:rPr>
        <w:t xml:space="preserve"> and, unsurprisingly, is outraged when they do not do so.”), </w:t>
      </w:r>
      <w:proofErr w:type="spellStart"/>
      <w:r w:rsidRPr="0048195E">
        <w:rPr>
          <w:i/>
          <w:sz w:val="20"/>
          <w:szCs w:val="20"/>
          <w:highlight w:val="white"/>
        </w:rPr>
        <w:t>Locurto</w:t>
      </w:r>
      <w:proofErr w:type="spellEnd"/>
      <w:r w:rsidRPr="0048195E">
        <w:rPr>
          <w:i/>
          <w:sz w:val="20"/>
          <w:szCs w:val="20"/>
          <w:highlight w:val="white"/>
        </w:rPr>
        <w:t xml:space="preserve"> v. Giuliani</w:t>
      </w:r>
      <w:r w:rsidRPr="0048195E">
        <w:rPr>
          <w:sz w:val="20"/>
          <w:szCs w:val="20"/>
          <w:highlight w:val="white"/>
        </w:rPr>
        <w:t>, 447 F.3d 159, 178–79 (2d Cir. 2006) (</w:t>
      </w:r>
      <w:r w:rsidRPr="0048195E">
        <w:rPr>
          <w:sz w:val="20"/>
          <w:szCs w:val="20"/>
        </w:rPr>
        <w:t xml:space="preserve">recognizing NYPD’s legitimate interest in its public perception, and upholding termination of officer who engaged in </w:t>
      </w:r>
      <w:r w:rsidRPr="0048195E">
        <w:rPr>
          <w:sz w:val="20"/>
          <w:szCs w:val="20"/>
          <w:highlight w:val="white"/>
        </w:rPr>
        <w:t xml:space="preserve">“disruptive” expressive activities that could perpetuate widespread perception of NYPD officers as racist), and </w:t>
      </w:r>
      <w:proofErr w:type="spellStart"/>
      <w:r w:rsidRPr="0048195E">
        <w:rPr>
          <w:i/>
          <w:sz w:val="20"/>
          <w:szCs w:val="20"/>
          <w:highlight w:val="white"/>
        </w:rPr>
        <w:t>Gasparinetti</w:t>
      </w:r>
      <w:proofErr w:type="spellEnd"/>
      <w:r w:rsidRPr="0048195E">
        <w:rPr>
          <w:i/>
          <w:sz w:val="20"/>
          <w:szCs w:val="20"/>
          <w:highlight w:val="white"/>
        </w:rPr>
        <w:t xml:space="preserve"> v. Kerr,</w:t>
      </w:r>
      <w:r w:rsidRPr="0048195E">
        <w:rPr>
          <w:sz w:val="20"/>
          <w:szCs w:val="20"/>
          <w:highlight w:val="white"/>
        </w:rPr>
        <w:t xml:space="preserve"> 568 F.2d 311, 315–16 (3rd Cir.1977), </w:t>
      </w:r>
      <w:r w:rsidRPr="0048195E">
        <w:rPr>
          <w:i/>
          <w:sz w:val="20"/>
          <w:szCs w:val="20"/>
          <w:highlight w:val="white"/>
        </w:rPr>
        <w:t>cert. denied,</w:t>
      </w:r>
      <w:r w:rsidRPr="0048195E">
        <w:rPr>
          <w:sz w:val="20"/>
          <w:szCs w:val="20"/>
          <w:highlight w:val="white"/>
        </w:rPr>
        <w:t xml:space="preserve"> 436 U.S. 903 (1978) (“More so than the typical government employer, the Patrol has a significant government interest in regulating the speech activities of its officers in order “to promote efficiency, foster loyalty and obedience to superior officers, maintain morale, and instill public confidence in the law enforcement institution.”).  </w:t>
      </w:r>
    </w:p>
  </w:footnote>
  <w:footnote w:id="30">
    <w:p w14:paraId="6C509201" w14:textId="77777777" w:rsidR="004150EF" w:rsidRPr="0048195E" w:rsidRDefault="004150EF" w:rsidP="004150EF">
      <w:pPr>
        <w:spacing w:line="240" w:lineRule="auto"/>
        <w:ind w:left="0" w:hanging="2"/>
        <w:contextualSpacing/>
        <w:rPr>
          <w:sz w:val="20"/>
          <w:szCs w:val="20"/>
        </w:rPr>
      </w:pPr>
      <w:r w:rsidRPr="0048195E">
        <w:rPr>
          <w:rStyle w:val="FootnoteReference"/>
          <w:sz w:val="20"/>
          <w:szCs w:val="20"/>
        </w:rPr>
        <w:footnoteRef/>
      </w:r>
      <w:r w:rsidRPr="0048195E">
        <w:rPr>
          <w:sz w:val="20"/>
          <w:szCs w:val="20"/>
        </w:rPr>
        <w:t xml:space="preserve"> FBI Counterterrorism Division, </w:t>
      </w:r>
      <w:r w:rsidRPr="0048195E">
        <w:rPr>
          <w:i/>
          <w:sz w:val="20"/>
          <w:szCs w:val="20"/>
        </w:rPr>
        <w:t>Intelligence Assessment: White Supremacist Infiltration of Law Enforcement</w:t>
      </w:r>
      <w:r w:rsidRPr="0048195E">
        <w:rPr>
          <w:sz w:val="20"/>
          <w:szCs w:val="20"/>
        </w:rPr>
        <w:t xml:space="preserve"> (Oct. 17, 2006), available at https://assets.documentcloud.org/documents/3439212/FBI-White-Supremacist-lnfiltration-of-Law.pdf (emphasis added).</w:t>
      </w:r>
    </w:p>
  </w:footnote>
  <w:footnote w:id="31">
    <w:p w14:paraId="6AD20FCA" w14:textId="4AD64455" w:rsidR="00543A1E" w:rsidRPr="0048195E" w:rsidRDefault="00543A1E" w:rsidP="009F7CEE">
      <w:pPr>
        <w:spacing w:line="240" w:lineRule="auto"/>
        <w:ind w:left="0" w:hanging="2"/>
        <w:contextualSpacing/>
        <w:rPr>
          <w:sz w:val="20"/>
          <w:szCs w:val="20"/>
        </w:rPr>
      </w:pPr>
      <w:r w:rsidRPr="0048195E">
        <w:rPr>
          <w:rStyle w:val="FootnoteReference"/>
          <w:sz w:val="20"/>
          <w:szCs w:val="20"/>
        </w:rPr>
        <w:footnoteRef/>
      </w:r>
      <w:r w:rsidRPr="0048195E">
        <w:rPr>
          <w:sz w:val="20"/>
          <w:szCs w:val="20"/>
        </w:rPr>
        <w:t xml:space="preserve"> </w:t>
      </w:r>
      <w:r w:rsidRPr="0048195E">
        <w:rPr>
          <w:i/>
          <w:sz w:val="20"/>
          <w:szCs w:val="20"/>
        </w:rPr>
        <w:t>See</w:t>
      </w:r>
      <w:r w:rsidR="00441183">
        <w:rPr>
          <w:i/>
          <w:sz w:val="20"/>
          <w:szCs w:val="20"/>
        </w:rPr>
        <w:t>, e.g.,</w:t>
      </w:r>
      <w:r w:rsidRPr="0048195E">
        <w:rPr>
          <w:i/>
          <w:sz w:val="20"/>
          <w:szCs w:val="20"/>
        </w:rPr>
        <w:t xml:space="preserve"> Shepherd v. McGee</w:t>
      </w:r>
      <w:r w:rsidRPr="0048195E">
        <w:rPr>
          <w:sz w:val="20"/>
          <w:szCs w:val="20"/>
        </w:rPr>
        <w:t xml:space="preserve">, 986 F. Supp. 2d 1211, 1218 (D. Or. 2013) (though plaintiff child protective services investigator characterized her social media posts insulting those receiving public assistance as “humorous and ironic,” her comments would reasonably compromise her ability to be called as a witness and create trust issues with clients); </w:t>
      </w:r>
      <w:r w:rsidRPr="0048195E">
        <w:rPr>
          <w:i/>
          <w:sz w:val="20"/>
          <w:szCs w:val="20"/>
        </w:rPr>
        <w:t>see also</w:t>
      </w:r>
      <w:r w:rsidRPr="0048195E">
        <w:rPr>
          <w:sz w:val="20"/>
          <w:szCs w:val="20"/>
        </w:rPr>
        <w:t xml:space="preserve"> </w:t>
      </w:r>
      <w:r w:rsidRPr="0048195E">
        <w:rPr>
          <w:i/>
          <w:sz w:val="20"/>
          <w:szCs w:val="20"/>
        </w:rPr>
        <w:t>Brickey</w:t>
      </w:r>
      <w:r w:rsidRPr="0048195E">
        <w:rPr>
          <w:sz w:val="20"/>
          <w:szCs w:val="20"/>
        </w:rPr>
        <w:t xml:space="preserve">, 828 F.3d </w:t>
      </w:r>
      <w:r w:rsidR="00610C70">
        <w:rPr>
          <w:sz w:val="20"/>
          <w:szCs w:val="20"/>
        </w:rPr>
        <w:t xml:space="preserve">at </w:t>
      </w:r>
      <w:r w:rsidRPr="0048195E">
        <w:rPr>
          <w:sz w:val="20"/>
          <w:szCs w:val="20"/>
        </w:rPr>
        <w:t>305</w:t>
      </w:r>
      <w:r w:rsidR="00610C70">
        <w:rPr>
          <w:sz w:val="20"/>
          <w:szCs w:val="20"/>
        </w:rPr>
        <w:t xml:space="preserve"> </w:t>
      </w:r>
      <w:r w:rsidR="00610C70">
        <w:rPr>
          <w:sz w:val="20"/>
          <w:szCs w:val="20"/>
          <w:highlight w:val="white"/>
        </w:rPr>
        <w:t>(</w:t>
      </w:r>
      <w:r w:rsidRPr="0048195E">
        <w:rPr>
          <w:sz w:val="20"/>
          <w:szCs w:val="20"/>
          <w:highlight w:val="white"/>
        </w:rPr>
        <w:t>despite plaintiff officer’s claim that he intended no harm in making certain comments about the police department, his comments could reasonably be interpreted as accusing the police chief of incompetence, therefore weighing against First Amendment protections).</w:t>
      </w:r>
    </w:p>
  </w:footnote>
  <w:footnote w:id="32">
    <w:p w14:paraId="185FAF5F" w14:textId="538D0F23" w:rsidR="00B7422F" w:rsidRPr="0048195E" w:rsidRDefault="00B7422F" w:rsidP="00B7422F">
      <w:pPr>
        <w:pBdr>
          <w:top w:val="nil"/>
          <w:left w:val="nil"/>
          <w:bottom w:val="nil"/>
          <w:right w:val="nil"/>
          <w:between w:val="nil"/>
        </w:pBdr>
        <w:spacing w:line="240" w:lineRule="auto"/>
        <w:ind w:left="0" w:hanging="2"/>
        <w:contextualSpacing/>
        <w:rPr>
          <w:color w:val="000000"/>
          <w:sz w:val="20"/>
          <w:szCs w:val="20"/>
        </w:rPr>
      </w:pPr>
      <w:r w:rsidRPr="0048195E">
        <w:rPr>
          <w:rStyle w:val="FootnoteReference"/>
          <w:sz w:val="20"/>
          <w:szCs w:val="20"/>
        </w:rPr>
        <w:footnoteRef/>
      </w:r>
      <w:r w:rsidRPr="0048195E">
        <w:rPr>
          <w:color w:val="000000"/>
          <w:sz w:val="20"/>
          <w:szCs w:val="20"/>
        </w:rPr>
        <w:t xml:space="preserve"> </w:t>
      </w:r>
      <w:r w:rsidR="000357F8" w:rsidRPr="000357F8">
        <w:rPr>
          <w:i/>
          <w:color w:val="000000"/>
          <w:sz w:val="20"/>
          <w:szCs w:val="20"/>
        </w:rPr>
        <w:t>See</w:t>
      </w:r>
      <w:r w:rsidR="000357F8">
        <w:rPr>
          <w:color w:val="000000"/>
          <w:sz w:val="20"/>
          <w:szCs w:val="20"/>
        </w:rPr>
        <w:t xml:space="preserve"> </w:t>
      </w:r>
      <w:r w:rsidRPr="0048195E">
        <w:rPr>
          <w:color w:val="000000"/>
          <w:sz w:val="20"/>
          <w:szCs w:val="20"/>
        </w:rPr>
        <w:t xml:space="preserve">Fresno Police Dept., </w:t>
      </w:r>
      <w:r w:rsidRPr="0048195E">
        <w:rPr>
          <w:i/>
          <w:color w:val="000000"/>
          <w:sz w:val="20"/>
          <w:szCs w:val="20"/>
        </w:rPr>
        <w:t xml:space="preserve">Policy Manual </w:t>
      </w:r>
      <w:r w:rsidRPr="0048195E">
        <w:rPr>
          <w:color w:val="000000"/>
          <w:sz w:val="20"/>
          <w:szCs w:val="20"/>
        </w:rPr>
        <w:t>(July 17, 2020), available at https://www.fresno.gov/police/wp-content/uploads/sites/5/2020/08/PolicyManual_Redacted-Chap-1-to-3.pdf.</w:t>
      </w:r>
    </w:p>
  </w:footnote>
  <w:footnote w:id="33">
    <w:p w14:paraId="6AD20FCB" w14:textId="6F6079D9" w:rsidR="00543A1E" w:rsidRPr="00BA27EA" w:rsidRDefault="00543A1E" w:rsidP="009F7CEE">
      <w:pPr>
        <w:spacing w:line="240" w:lineRule="auto"/>
        <w:ind w:left="0" w:hanging="2"/>
        <w:contextualSpacing/>
        <w:rPr>
          <w:sz w:val="20"/>
          <w:szCs w:val="20"/>
        </w:rPr>
      </w:pPr>
      <w:r w:rsidRPr="0048195E">
        <w:rPr>
          <w:rStyle w:val="FootnoteReference"/>
          <w:sz w:val="20"/>
          <w:szCs w:val="20"/>
        </w:rPr>
        <w:footnoteRef/>
      </w:r>
      <w:r w:rsidRPr="0048195E">
        <w:rPr>
          <w:sz w:val="20"/>
          <w:szCs w:val="20"/>
        </w:rPr>
        <w:t xml:space="preserve"> </w:t>
      </w:r>
      <w:r w:rsidRPr="0048195E">
        <w:rPr>
          <w:i/>
          <w:sz w:val="20"/>
          <w:szCs w:val="20"/>
        </w:rPr>
        <w:t xml:space="preserve">See </w:t>
      </w:r>
      <w:proofErr w:type="spellStart"/>
      <w:r w:rsidRPr="0048195E">
        <w:rPr>
          <w:i/>
          <w:color w:val="000000"/>
          <w:sz w:val="20"/>
          <w:szCs w:val="20"/>
        </w:rPr>
        <w:t>Dible</w:t>
      </w:r>
      <w:proofErr w:type="spellEnd"/>
      <w:r w:rsidRPr="0048195E">
        <w:rPr>
          <w:i/>
          <w:color w:val="000000"/>
          <w:sz w:val="20"/>
          <w:szCs w:val="20"/>
        </w:rPr>
        <w:t xml:space="preserve"> v. City of Chandler</w:t>
      </w:r>
      <w:r w:rsidRPr="0048195E">
        <w:rPr>
          <w:color w:val="000000"/>
          <w:sz w:val="20"/>
          <w:szCs w:val="20"/>
        </w:rPr>
        <w:t>, 515 F.3d 918, 926 (9th Cir. 2008) (police officer’s effort to conceal his sexually explicit online activity was immaterial, and “i</w:t>
      </w:r>
      <w:r w:rsidRPr="0048195E">
        <w:rPr>
          <w:color w:val="000000"/>
          <w:sz w:val="20"/>
          <w:szCs w:val="20"/>
          <w:highlight w:val="white"/>
        </w:rPr>
        <w:t xml:space="preserve">t can be seriously asked whether a police officer can ever disassociate himself from his powerful public position sufficiently to make his speech (and other activities) entirely unrelated to that position in the eyes of the public and his superiors.”), </w:t>
      </w:r>
      <w:r w:rsidRPr="0048195E">
        <w:rPr>
          <w:i/>
          <w:sz w:val="20"/>
          <w:szCs w:val="20"/>
        </w:rPr>
        <w:t>Hernandez v. City of Phoenix</w:t>
      </w:r>
      <w:r w:rsidRPr="0048195E">
        <w:rPr>
          <w:sz w:val="20"/>
          <w:szCs w:val="20"/>
        </w:rPr>
        <w:t>, 432 F. Supp. 3d 1049, 1064 (D. Ariz. 2020) (fallout from police officer’s off-duty social media posts denigrating Muslims caused major disruption to police department’s operations when phone lines were flooded and social media recruitment efforts were shuttered)</w:t>
      </w:r>
      <w:r w:rsidR="00C60CBE">
        <w:rPr>
          <w:sz w:val="20"/>
          <w:szCs w:val="20"/>
        </w:rPr>
        <w:t>.</w:t>
      </w:r>
    </w:p>
  </w:footnote>
  <w:footnote w:id="34">
    <w:p w14:paraId="2244A140" w14:textId="1EB2E2F2" w:rsidR="00BA27EA" w:rsidRPr="00BA27EA" w:rsidRDefault="00BA27EA" w:rsidP="00BA27EA">
      <w:pPr>
        <w:suppressAutoHyphens w:val="0"/>
        <w:spacing w:line="240" w:lineRule="auto"/>
        <w:ind w:leftChars="0" w:left="0" w:firstLineChars="0" w:firstLine="0"/>
        <w:textDirection w:val="lrTb"/>
        <w:textAlignment w:val="auto"/>
        <w:outlineLvl w:val="9"/>
        <w:rPr>
          <w:sz w:val="20"/>
          <w:szCs w:val="20"/>
        </w:rPr>
      </w:pPr>
      <w:r w:rsidRPr="00BA27EA">
        <w:rPr>
          <w:rStyle w:val="FootnoteReference"/>
          <w:sz w:val="20"/>
          <w:szCs w:val="20"/>
        </w:rPr>
        <w:footnoteRef/>
      </w:r>
      <w:r w:rsidRPr="00BA27EA">
        <w:rPr>
          <w:sz w:val="20"/>
          <w:szCs w:val="20"/>
        </w:rPr>
        <w:t xml:space="preserve"> </w:t>
      </w:r>
      <w:proofErr w:type="spellStart"/>
      <w:r w:rsidRPr="00BA27EA">
        <w:rPr>
          <w:i/>
          <w:color w:val="000000"/>
          <w:position w:val="0"/>
          <w:sz w:val="20"/>
          <w:szCs w:val="20"/>
        </w:rPr>
        <w:t>Weicherding</w:t>
      </w:r>
      <w:proofErr w:type="spellEnd"/>
      <w:r w:rsidRPr="00BA27EA">
        <w:rPr>
          <w:i/>
          <w:color w:val="000000"/>
          <w:position w:val="0"/>
          <w:sz w:val="20"/>
          <w:szCs w:val="20"/>
        </w:rPr>
        <w:t xml:space="preserve"> v. Riegel</w:t>
      </w:r>
      <w:r w:rsidRPr="00BA27EA">
        <w:rPr>
          <w:color w:val="000000"/>
          <w:position w:val="0"/>
          <w:sz w:val="20"/>
          <w:szCs w:val="20"/>
        </w:rPr>
        <w:t>, 160 F.3d 1139, 1141, 1143 (7th Cir. 1998).</w:t>
      </w:r>
    </w:p>
  </w:footnote>
  <w:footnote w:id="35">
    <w:p w14:paraId="0DDF2CD6" w14:textId="57D25D6D" w:rsidR="00BA27EA" w:rsidRPr="00CC7B06" w:rsidRDefault="00BA27EA">
      <w:pPr>
        <w:pStyle w:val="FootnoteText"/>
        <w:ind w:left="0" w:hanging="2"/>
        <w:rPr>
          <w:rFonts w:ascii="Times New Roman" w:hAnsi="Times New Roman" w:cs="Times New Roman"/>
          <w:sz w:val="20"/>
          <w:szCs w:val="20"/>
        </w:rPr>
      </w:pPr>
      <w:r w:rsidRPr="00BA27EA">
        <w:rPr>
          <w:rStyle w:val="FootnoteReference"/>
          <w:rFonts w:ascii="Times New Roman" w:hAnsi="Times New Roman" w:cs="Times New Roman"/>
          <w:sz w:val="20"/>
          <w:szCs w:val="20"/>
        </w:rPr>
        <w:footnoteRef/>
      </w:r>
      <w:r w:rsidRPr="00BA27EA">
        <w:rPr>
          <w:rFonts w:ascii="Times New Roman" w:hAnsi="Times New Roman" w:cs="Times New Roman"/>
          <w:sz w:val="20"/>
          <w:szCs w:val="20"/>
        </w:rPr>
        <w:t xml:space="preserve"> </w:t>
      </w:r>
      <w:r w:rsidRPr="00BA27EA">
        <w:rPr>
          <w:rFonts w:ascii="Times New Roman" w:hAnsi="Times New Roman" w:cs="Times New Roman"/>
          <w:i/>
          <w:sz w:val="20"/>
          <w:szCs w:val="20"/>
        </w:rPr>
        <w:t>Id.</w:t>
      </w:r>
      <w:r w:rsidRPr="00BA27EA">
        <w:rPr>
          <w:rFonts w:ascii="Times New Roman" w:hAnsi="Times New Roman" w:cs="Times New Roman"/>
          <w:sz w:val="20"/>
          <w:szCs w:val="20"/>
        </w:rPr>
        <w:t xml:space="preserve"> at 1143.</w:t>
      </w:r>
    </w:p>
  </w:footnote>
  <w:footnote w:id="36">
    <w:p w14:paraId="59686FE5" w14:textId="27280948" w:rsidR="00CC7B06" w:rsidRDefault="00CC7B06">
      <w:pPr>
        <w:pStyle w:val="FootnoteText"/>
        <w:ind w:left="0" w:hanging="2"/>
      </w:pPr>
      <w:r w:rsidRPr="00CC7B06">
        <w:rPr>
          <w:rStyle w:val="FootnoteReference"/>
          <w:rFonts w:ascii="Times New Roman" w:hAnsi="Times New Roman" w:cs="Times New Roman"/>
          <w:sz w:val="20"/>
          <w:szCs w:val="20"/>
        </w:rPr>
        <w:footnoteRef/>
      </w:r>
      <w:r w:rsidRPr="00CC7B06">
        <w:rPr>
          <w:rFonts w:ascii="Times New Roman" w:hAnsi="Times New Roman" w:cs="Times New Roman"/>
          <w:sz w:val="20"/>
          <w:szCs w:val="20"/>
        </w:rPr>
        <w:t xml:space="preserve"> </w:t>
      </w:r>
      <w:r w:rsidRPr="00CC7B06">
        <w:rPr>
          <w:rFonts w:ascii="Times New Roman" w:hAnsi="Times New Roman" w:cs="Times New Roman"/>
          <w:i/>
          <w:sz w:val="20"/>
          <w:szCs w:val="20"/>
        </w:rPr>
        <w:t>Id.</w:t>
      </w:r>
    </w:p>
  </w:footnote>
  <w:footnote w:id="37">
    <w:p w14:paraId="525D6C02" w14:textId="2B0F230A" w:rsidR="00A9324E" w:rsidRPr="0048195E" w:rsidRDefault="00A9324E" w:rsidP="00A9324E">
      <w:pPr>
        <w:spacing w:line="240" w:lineRule="auto"/>
        <w:ind w:left="0" w:hanging="2"/>
        <w:contextualSpacing/>
        <w:rPr>
          <w:color w:val="000000"/>
          <w:sz w:val="20"/>
          <w:szCs w:val="20"/>
        </w:rPr>
      </w:pPr>
      <w:r w:rsidRPr="0048195E">
        <w:rPr>
          <w:rStyle w:val="FootnoteReference"/>
          <w:sz w:val="20"/>
          <w:szCs w:val="20"/>
        </w:rPr>
        <w:footnoteRef/>
      </w:r>
      <w:r w:rsidRPr="0048195E">
        <w:rPr>
          <w:color w:val="000000"/>
          <w:sz w:val="20"/>
          <w:szCs w:val="20"/>
        </w:rPr>
        <w:t xml:space="preserve"> </w:t>
      </w:r>
      <w:r w:rsidRPr="0048195E">
        <w:rPr>
          <w:i/>
          <w:color w:val="000000"/>
          <w:sz w:val="20"/>
          <w:szCs w:val="20"/>
        </w:rPr>
        <w:t>See</w:t>
      </w:r>
      <w:r w:rsidR="0072185A" w:rsidRPr="00D4598C">
        <w:rPr>
          <w:color w:val="000000" w:themeColor="text1"/>
          <w:sz w:val="20"/>
          <w:szCs w:val="20"/>
        </w:rPr>
        <w:t xml:space="preserve"> </w:t>
      </w:r>
      <w:proofErr w:type="spellStart"/>
      <w:r w:rsidR="0072185A" w:rsidRPr="0072185A">
        <w:rPr>
          <w:color w:val="000000" w:themeColor="text1"/>
          <w:sz w:val="20"/>
          <w:szCs w:val="20"/>
        </w:rPr>
        <w:t>G</w:t>
      </w:r>
      <w:r w:rsidRPr="0048195E">
        <w:rPr>
          <w:color w:val="000000"/>
          <w:sz w:val="20"/>
          <w:szCs w:val="20"/>
        </w:rPr>
        <w:t>iffords</w:t>
      </w:r>
      <w:proofErr w:type="spellEnd"/>
      <w:r w:rsidRPr="0048195E">
        <w:rPr>
          <w:color w:val="000000"/>
          <w:sz w:val="20"/>
          <w:szCs w:val="20"/>
        </w:rPr>
        <w:t xml:space="preserve"> Law Center, </w:t>
      </w:r>
      <w:r w:rsidRPr="0048195E">
        <w:rPr>
          <w:i/>
          <w:color w:val="000000"/>
          <w:sz w:val="20"/>
          <w:szCs w:val="20"/>
        </w:rPr>
        <w:t>In Pursuit of Peace: Building Police-Community Trust to Break the Cycle of Violence</w:t>
      </w:r>
      <w:r w:rsidRPr="0048195E">
        <w:rPr>
          <w:color w:val="000000"/>
          <w:sz w:val="20"/>
          <w:szCs w:val="20"/>
        </w:rPr>
        <w:t xml:space="preserve">; </w:t>
      </w:r>
      <w:r w:rsidRPr="0048195E">
        <w:rPr>
          <w:color w:val="000000"/>
          <w:sz w:val="20"/>
          <w:szCs w:val="20"/>
          <w:highlight w:val="white"/>
        </w:rPr>
        <w:t xml:space="preserve">Department of Justice, </w:t>
      </w:r>
      <w:r w:rsidRPr="0048195E">
        <w:rPr>
          <w:i/>
          <w:color w:val="000000"/>
          <w:sz w:val="20"/>
          <w:szCs w:val="20"/>
          <w:highlight w:val="white"/>
        </w:rPr>
        <w:t>Importance of Police-Community Relationships and Resources for Further Reading</w:t>
      </w:r>
      <w:r w:rsidRPr="0048195E">
        <w:rPr>
          <w:color w:val="000000"/>
          <w:sz w:val="20"/>
          <w:szCs w:val="20"/>
        </w:rPr>
        <w:t xml:space="preserve">; </w:t>
      </w:r>
      <w:r w:rsidRPr="0048195E">
        <w:rPr>
          <w:color w:val="000000"/>
          <w:sz w:val="20"/>
          <w:szCs w:val="20"/>
          <w:highlight w:val="white"/>
        </w:rPr>
        <w:t xml:space="preserve">Desmond et. al, </w:t>
      </w:r>
      <w:r w:rsidRPr="0048195E">
        <w:rPr>
          <w:i/>
          <w:color w:val="000000"/>
          <w:sz w:val="20"/>
          <w:szCs w:val="20"/>
          <w:highlight w:val="white"/>
        </w:rPr>
        <w:t>Police Violence and Citizen Crime Reporting in the Black Community</w:t>
      </w:r>
      <w:r w:rsidRPr="0048195E">
        <w:rPr>
          <w:color w:val="000000"/>
          <w:sz w:val="20"/>
          <w:szCs w:val="20"/>
        </w:rPr>
        <w:t>.</w:t>
      </w:r>
    </w:p>
  </w:footnote>
  <w:footnote w:id="38">
    <w:p w14:paraId="337DA08E" w14:textId="77777777" w:rsidR="00AD2FEB" w:rsidRPr="00712070" w:rsidRDefault="00AD2FEB" w:rsidP="00AD2FEB">
      <w:pPr>
        <w:spacing w:line="240" w:lineRule="auto"/>
        <w:ind w:leftChars="0" w:left="0" w:firstLineChars="0" w:firstLine="0"/>
        <w:contextualSpacing/>
        <w:rPr>
          <w:color w:val="000000"/>
          <w:sz w:val="20"/>
          <w:szCs w:val="20"/>
        </w:rPr>
      </w:pPr>
      <w:r w:rsidRPr="0048195E">
        <w:rPr>
          <w:rStyle w:val="FootnoteReference"/>
          <w:sz w:val="20"/>
          <w:szCs w:val="20"/>
        </w:rPr>
        <w:footnoteRef/>
      </w:r>
      <w:r w:rsidRPr="0048195E">
        <w:rPr>
          <w:color w:val="000000"/>
          <w:sz w:val="20"/>
          <w:szCs w:val="20"/>
        </w:rPr>
        <w:t xml:space="preserve"> </w:t>
      </w:r>
      <w:r w:rsidRPr="0048195E">
        <w:rPr>
          <w:i/>
          <w:color w:val="000000"/>
          <w:sz w:val="20"/>
          <w:szCs w:val="20"/>
        </w:rPr>
        <w:t>See, e.g.,</w:t>
      </w:r>
      <w:r w:rsidRPr="0048195E">
        <w:rPr>
          <w:color w:val="000000"/>
          <w:sz w:val="20"/>
          <w:szCs w:val="20"/>
        </w:rPr>
        <w:t xml:space="preserve"> Kenya Downs, </w:t>
      </w:r>
      <w:r w:rsidRPr="0048195E">
        <w:rPr>
          <w:i/>
          <w:color w:val="000000"/>
          <w:sz w:val="20"/>
          <w:szCs w:val="20"/>
        </w:rPr>
        <w:t>FBI Warned of White Supremacists in Law Enforcement 10 Years ago. Has Anything Changed?</w:t>
      </w:r>
      <w:r w:rsidRPr="0048195E">
        <w:rPr>
          <w:color w:val="000000"/>
          <w:sz w:val="20"/>
          <w:szCs w:val="20"/>
        </w:rPr>
        <w:t xml:space="preserve">, PBS (Oct. 21, 2016), </w:t>
      </w:r>
      <w:hyperlink r:id="rId1">
        <w:r w:rsidRPr="00712070">
          <w:rPr>
            <w:color w:val="000000"/>
            <w:sz w:val="20"/>
            <w:szCs w:val="20"/>
          </w:rPr>
          <w:t>https://www.pbs.org/newshour/nation/fbi-white-supremacists-in-law-enforcement</w:t>
        </w:r>
      </w:hyperlink>
      <w:r w:rsidRPr="00712070">
        <w:rPr>
          <w:color w:val="000000"/>
          <w:sz w:val="20"/>
          <w:szCs w:val="20"/>
        </w:rPr>
        <w:t>.</w:t>
      </w:r>
    </w:p>
  </w:footnote>
  <w:footnote w:id="39">
    <w:p w14:paraId="758535F5" w14:textId="77777777" w:rsidR="00AD2FEB" w:rsidRPr="0048195E" w:rsidRDefault="00AD2FEB" w:rsidP="00AD2FEB">
      <w:pPr>
        <w:spacing w:line="240" w:lineRule="auto"/>
        <w:ind w:leftChars="0" w:left="0" w:firstLineChars="0" w:firstLine="0"/>
        <w:contextualSpacing/>
        <w:rPr>
          <w:color w:val="000000"/>
          <w:sz w:val="20"/>
          <w:szCs w:val="20"/>
        </w:rPr>
      </w:pPr>
      <w:r w:rsidRPr="00712070">
        <w:rPr>
          <w:rStyle w:val="FootnoteReference"/>
          <w:sz w:val="20"/>
          <w:szCs w:val="20"/>
        </w:rPr>
        <w:footnoteRef/>
      </w:r>
      <w:r w:rsidRPr="00712070">
        <w:rPr>
          <w:color w:val="000000"/>
          <w:sz w:val="20"/>
          <w:szCs w:val="20"/>
        </w:rPr>
        <w:t xml:space="preserve"> </w:t>
      </w:r>
      <w:r w:rsidRPr="00712070">
        <w:rPr>
          <w:i/>
          <w:color w:val="000000"/>
          <w:sz w:val="20"/>
          <w:szCs w:val="20"/>
        </w:rPr>
        <w:t>Id.</w:t>
      </w:r>
      <w:r w:rsidRPr="00712070">
        <w:rPr>
          <w:color w:val="000000"/>
          <w:sz w:val="20"/>
          <w:szCs w:val="20"/>
        </w:rPr>
        <w:t>;</w:t>
      </w:r>
      <w:r w:rsidRPr="00712070">
        <w:rPr>
          <w:i/>
          <w:color w:val="000000"/>
          <w:sz w:val="20"/>
          <w:szCs w:val="20"/>
        </w:rPr>
        <w:t xml:space="preserve"> See </w:t>
      </w:r>
      <w:r w:rsidRPr="00712070">
        <w:rPr>
          <w:color w:val="000000"/>
          <w:sz w:val="20"/>
          <w:szCs w:val="20"/>
        </w:rPr>
        <w:t xml:space="preserve">Gifford’s Law Center, </w:t>
      </w:r>
      <w:r w:rsidRPr="00712070">
        <w:rPr>
          <w:i/>
          <w:color w:val="000000"/>
          <w:sz w:val="20"/>
          <w:szCs w:val="20"/>
        </w:rPr>
        <w:t>In Pursuit of Peace: Building Police-Community Trust to Break the Cycle of Violence</w:t>
      </w:r>
      <w:r w:rsidRPr="00712070">
        <w:rPr>
          <w:color w:val="000000"/>
          <w:sz w:val="20"/>
          <w:szCs w:val="20"/>
        </w:rPr>
        <w:t xml:space="preserve"> (Jan. 2020), </w:t>
      </w:r>
      <w:hyperlink r:id="rId2">
        <w:r w:rsidRPr="00712070">
          <w:rPr>
            <w:color w:val="000000"/>
            <w:sz w:val="20"/>
            <w:szCs w:val="20"/>
          </w:rPr>
          <w:t>https://lawcenter.giffords.org/wp-content/uploads/2020/01/Giffords-Law-Center-In-Pursuit-of-Peace.pdf</w:t>
        </w:r>
      </w:hyperlink>
      <w:r w:rsidRPr="00712070">
        <w:rPr>
          <w:color w:val="000000"/>
          <w:sz w:val="20"/>
          <w:szCs w:val="20"/>
        </w:rPr>
        <w:t xml:space="preserve"> (</w:t>
      </w:r>
      <w:r w:rsidRPr="00712070">
        <w:rPr>
          <w:color w:val="000000"/>
          <w:sz w:val="20"/>
          <w:szCs w:val="20"/>
          <w:highlight w:val="white"/>
        </w:rPr>
        <w:t xml:space="preserve">finding lack of trust between police and communities is a major driver of national gun violence). </w:t>
      </w:r>
      <w:r w:rsidRPr="00712070">
        <w:rPr>
          <w:i/>
          <w:color w:val="000000"/>
          <w:sz w:val="20"/>
          <w:szCs w:val="20"/>
          <w:highlight w:val="white"/>
        </w:rPr>
        <w:t xml:space="preserve">See </w:t>
      </w:r>
      <w:r w:rsidRPr="00712070">
        <w:rPr>
          <w:color w:val="000000"/>
          <w:sz w:val="20"/>
          <w:szCs w:val="20"/>
          <w:highlight w:val="white"/>
        </w:rPr>
        <w:t xml:space="preserve">Department of Justice, </w:t>
      </w:r>
      <w:r w:rsidRPr="00712070">
        <w:rPr>
          <w:i/>
          <w:color w:val="000000"/>
          <w:sz w:val="20"/>
          <w:szCs w:val="20"/>
          <w:highlight w:val="white"/>
        </w:rPr>
        <w:t>Importance of Police-Community Relationships and Resources for Further Reading</w:t>
      </w:r>
      <w:r w:rsidRPr="00712070">
        <w:rPr>
          <w:color w:val="000000"/>
          <w:sz w:val="20"/>
          <w:szCs w:val="20"/>
          <w:highlight w:val="white"/>
        </w:rPr>
        <w:t xml:space="preserve">, </w:t>
      </w:r>
      <w:hyperlink r:id="rId3">
        <w:r w:rsidRPr="00712070">
          <w:rPr>
            <w:color w:val="000000"/>
            <w:sz w:val="20"/>
            <w:szCs w:val="20"/>
            <w:highlight w:val="white"/>
          </w:rPr>
          <w:t>https://www.justice.gov/crs/file/836486/download</w:t>
        </w:r>
      </w:hyperlink>
      <w:r w:rsidRPr="00712070">
        <w:rPr>
          <w:color w:val="000000"/>
          <w:sz w:val="20"/>
          <w:szCs w:val="20"/>
        </w:rPr>
        <w:t xml:space="preserve"> (emphasizing community trust in police is critical to public safety, and stating commu</w:t>
      </w:r>
      <w:r w:rsidRPr="0048195E">
        <w:rPr>
          <w:color w:val="000000"/>
          <w:sz w:val="20"/>
          <w:szCs w:val="20"/>
        </w:rPr>
        <w:t xml:space="preserve">nity trust depends on perceptions that police actions reflect community values). </w:t>
      </w:r>
      <w:r w:rsidRPr="0048195E">
        <w:rPr>
          <w:i/>
          <w:color w:val="000000"/>
          <w:sz w:val="20"/>
          <w:szCs w:val="20"/>
        </w:rPr>
        <w:t>See</w:t>
      </w:r>
      <w:r w:rsidRPr="0048195E">
        <w:rPr>
          <w:color w:val="000000"/>
          <w:sz w:val="20"/>
          <w:szCs w:val="20"/>
        </w:rPr>
        <w:t xml:space="preserve"> </w:t>
      </w:r>
      <w:r w:rsidRPr="0048195E">
        <w:rPr>
          <w:color w:val="000000"/>
          <w:sz w:val="20"/>
          <w:szCs w:val="20"/>
          <w:highlight w:val="white"/>
        </w:rPr>
        <w:t xml:space="preserve">Desmond, Matthew, Andrew V. </w:t>
      </w:r>
      <w:proofErr w:type="spellStart"/>
      <w:r w:rsidRPr="0048195E">
        <w:rPr>
          <w:color w:val="000000"/>
          <w:sz w:val="20"/>
          <w:szCs w:val="20"/>
          <w:highlight w:val="white"/>
        </w:rPr>
        <w:t>Papachristos</w:t>
      </w:r>
      <w:proofErr w:type="spellEnd"/>
      <w:r w:rsidRPr="0048195E">
        <w:rPr>
          <w:color w:val="000000"/>
          <w:sz w:val="20"/>
          <w:szCs w:val="20"/>
          <w:highlight w:val="white"/>
        </w:rPr>
        <w:t xml:space="preserve">, and David S. Kirk, </w:t>
      </w:r>
      <w:r w:rsidRPr="0048195E">
        <w:rPr>
          <w:i/>
          <w:color w:val="000000"/>
          <w:sz w:val="20"/>
          <w:szCs w:val="20"/>
          <w:highlight w:val="white"/>
        </w:rPr>
        <w:t xml:space="preserve">Police Violence and Citizen Crime Reporting in the Black Community, </w:t>
      </w:r>
      <w:r w:rsidRPr="0048195E">
        <w:rPr>
          <w:color w:val="000000"/>
          <w:sz w:val="20"/>
          <w:szCs w:val="20"/>
          <w:highlight w:val="white"/>
        </w:rPr>
        <w:t xml:space="preserve">Am. Soc. Rev. 81.5 (2016) (finding that news of police abuses led to fewer 911 calls and diminished community safety). </w:t>
      </w:r>
    </w:p>
  </w:footnote>
  <w:footnote w:id="40">
    <w:p w14:paraId="4C4ECB84" w14:textId="49AB3A12" w:rsidR="00BE7D40" w:rsidRPr="0048195E" w:rsidRDefault="00BE7D40" w:rsidP="00BE7D40">
      <w:pPr>
        <w:pStyle w:val="FootnoteText"/>
        <w:ind w:left="0" w:hanging="2"/>
        <w:rPr>
          <w:rFonts w:ascii="Times New Roman" w:hAnsi="Times New Roman" w:cs="Times New Roman"/>
          <w:sz w:val="20"/>
          <w:szCs w:val="20"/>
        </w:rPr>
      </w:pPr>
      <w:r w:rsidRPr="0048195E">
        <w:rPr>
          <w:rStyle w:val="FootnoteReference"/>
          <w:rFonts w:ascii="Times New Roman" w:hAnsi="Times New Roman" w:cs="Times New Roman"/>
          <w:sz w:val="20"/>
          <w:szCs w:val="20"/>
        </w:rPr>
        <w:footnoteRef/>
      </w:r>
      <w:r w:rsidRPr="0048195E">
        <w:rPr>
          <w:rFonts w:ascii="Times New Roman" w:hAnsi="Times New Roman" w:cs="Times New Roman"/>
          <w:sz w:val="20"/>
          <w:szCs w:val="20"/>
        </w:rPr>
        <w:t xml:space="preserve"> Hoggard, </w:t>
      </w:r>
      <w:r w:rsidR="00FB2001" w:rsidRPr="00FB2001">
        <w:rPr>
          <w:rFonts w:ascii="Times New Roman" w:hAnsi="Times New Roman" w:cs="Times New Roman"/>
          <w:i/>
          <w:sz w:val="20"/>
          <w:szCs w:val="20"/>
        </w:rPr>
        <w:t>supra</w:t>
      </w:r>
      <w:r w:rsidR="00FB2001">
        <w:rPr>
          <w:rFonts w:ascii="Times New Roman" w:hAnsi="Times New Roman" w:cs="Times New Roman"/>
          <w:sz w:val="20"/>
          <w:szCs w:val="20"/>
        </w:rPr>
        <w:t xml:space="preserve"> note </w:t>
      </w:r>
      <w:r w:rsidR="009B07A2">
        <w:rPr>
          <w:rFonts w:ascii="Times New Roman" w:hAnsi="Times New Roman" w:cs="Times New Roman"/>
          <w:sz w:val="20"/>
          <w:szCs w:val="20"/>
        </w:rPr>
        <w:t>11</w:t>
      </w:r>
      <w:r w:rsidR="00FB2001">
        <w:rPr>
          <w:rFonts w:ascii="Times New Roman" w:hAnsi="Times New Roman" w:cs="Times New Roman"/>
          <w:sz w:val="20"/>
          <w:szCs w:val="20"/>
        </w:rPr>
        <w:t>;</w:t>
      </w:r>
      <w:r w:rsidRPr="0048195E">
        <w:rPr>
          <w:rFonts w:ascii="Times New Roman" w:hAnsi="Times New Roman" w:cs="Times New Roman"/>
          <w:sz w:val="20"/>
          <w:szCs w:val="20"/>
        </w:rPr>
        <w:t xml:space="preserve"> “About Mayor Dyer,” https://www.fresno.gov/mayor/about-the-mayor/.</w:t>
      </w:r>
    </w:p>
  </w:footnote>
  <w:footnote w:id="41">
    <w:p w14:paraId="2E1FFD53" w14:textId="7409824A" w:rsidR="00935138" w:rsidRPr="00935138" w:rsidRDefault="00935138">
      <w:pPr>
        <w:pStyle w:val="FootnoteText"/>
        <w:ind w:left="0" w:hanging="2"/>
        <w:rPr>
          <w:rFonts w:ascii="Times New Roman" w:hAnsi="Times New Roman" w:cs="Times New Roman"/>
          <w:sz w:val="20"/>
          <w:szCs w:val="20"/>
        </w:rPr>
      </w:pPr>
      <w:r w:rsidRPr="00935138">
        <w:rPr>
          <w:rStyle w:val="FootnoteReference"/>
          <w:rFonts w:ascii="Times New Roman" w:hAnsi="Times New Roman" w:cs="Times New Roman"/>
          <w:sz w:val="20"/>
          <w:szCs w:val="20"/>
        </w:rPr>
        <w:footnoteRef/>
      </w:r>
      <w:r w:rsidRPr="00935138">
        <w:rPr>
          <w:rFonts w:ascii="Times New Roman" w:hAnsi="Times New Roman" w:cs="Times New Roman"/>
          <w:sz w:val="20"/>
          <w:szCs w:val="20"/>
        </w:rPr>
        <w:t xml:space="preserve"> Andrew Beale, </w:t>
      </w:r>
      <w:r w:rsidRPr="00935138">
        <w:rPr>
          <w:rFonts w:ascii="Times New Roman" w:hAnsi="Times New Roman" w:cs="Times New Roman"/>
          <w:i/>
          <w:sz w:val="20"/>
          <w:szCs w:val="20"/>
        </w:rPr>
        <w:t>The Chief: The Remarkable — Sometimes Shocking — Career of Fresno's Top Cop</w:t>
      </w:r>
      <w:r w:rsidRPr="00935138">
        <w:rPr>
          <w:rFonts w:ascii="Times New Roman" w:hAnsi="Times New Roman" w:cs="Times New Roman"/>
          <w:sz w:val="20"/>
          <w:szCs w:val="20"/>
        </w:rPr>
        <w:t>, KQED (Mar. 29, 2019), https://www.kqed.org/news/11736095/the-chief-the-remarkable-sometimes-shocking-career-of-fresnos-top-cop.</w:t>
      </w:r>
    </w:p>
  </w:footnote>
  <w:footnote w:id="42">
    <w:p w14:paraId="42A95B90" w14:textId="74DA6763" w:rsidR="0045319B" w:rsidRPr="0045319B" w:rsidRDefault="0045319B">
      <w:pPr>
        <w:pStyle w:val="FootnoteText"/>
        <w:ind w:left="0" w:hanging="2"/>
        <w:rPr>
          <w:rFonts w:ascii="Times New Roman" w:hAnsi="Times New Roman" w:cs="Times New Roman"/>
          <w:sz w:val="20"/>
          <w:szCs w:val="20"/>
        </w:rPr>
      </w:pPr>
      <w:r w:rsidRPr="00935138">
        <w:rPr>
          <w:rStyle w:val="FootnoteReference"/>
          <w:rFonts w:ascii="Times New Roman" w:hAnsi="Times New Roman" w:cs="Times New Roman"/>
          <w:sz w:val="20"/>
          <w:szCs w:val="20"/>
        </w:rPr>
        <w:footnoteRef/>
      </w:r>
      <w:r w:rsidRPr="00935138">
        <w:rPr>
          <w:rFonts w:ascii="Times New Roman" w:hAnsi="Times New Roman" w:cs="Times New Roman"/>
          <w:sz w:val="20"/>
          <w:szCs w:val="20"/>
        </w:rPr>
        <w:t xml:space="preserve"> </w:t>
      </w:r>
      <w:r w:rsidRPr="00935138">
        <w:rPr>
          <w:rFonts w:ascii="Times New Roman" w:hAnsi="Times New Roman" w:cs="Times New Roman"/>
          <w:i/>
          <w:sz w:val="20"/>
          <w:szCs w:val="20"/>
        </w:rPr>
        <w:t>Report and Recommendations</w:t>
      </w:r>
      <w:r w:rsidRPr="00935138">
        <w:rPr>
          <w:rFonts w:ascii="Times New Roman" w:hAnsi="Times New Roman" w:cs="Times New Roman"/>
          <w:sz w:val="20"/>
          <w:szCs w:val="20"/>
        </w:rPr>
        <w:t>, Fresno Commission for</w:t>
      </w:r>
      <w:r w:rsidRPr="0045319B">
        <w:rPr>
          <w:rFonts w:ascii="Times New Roman" w:hAnsi="Times New Roman" w:cs="Times New Roman"/>
          <w:sz w:val="20"/>
          <w:szCs w:val="20"/>
        </w:rPr>
        <w:t xml:space="preserve"> Police Reform, https://www.fresno-cpr.com/fresno-cpr-full-final-report.</w:t>
      </w:r>
    </w:p>
  </w:footnote>
  <w:footnote w:id="43">
    <w:p w14:paraId="53589897" w14:textId="48DFB229" w:rsidR="00B80D4D" w:rsidRPr="0048195E" w:rsidRDefault="00B80D4D" w:rsidP="00B80D4D">
      <w:pPr>
        <w:pStyle w:val="FootnoteText"/>
        <w:ind w:left="0" w:hanging="2"/>
        <w:rPr>
          <w:rFonts w:ascii="Times New Roman" w:hAnsi="Times New Roman" w:cs="Times New Roman"/>
          <w:sz w:val="20"/>
          <w:szCs w:val="20"/>
        </w:rPr>
      </w:pPr>
      <w:r w:rsidRPr="0048195E">
        <w:rPr>
          <w:rStyle w:val="FootnoteReference"/>
          <w:rFonts w:ascii="Times New Roman" w:hAnsi="Times New Roman" w:cs="Times New Roman"/>
          <w:sz w:val="20"/>
          <w:szCs w:val="20"/>
        </w:rPr>
        <w:footnoteRef/>
      </w:r>
      <w:r w:rsidRPr="0048195E">
        <w:rPr>
          <w:rFonts w:ascii="Times New Roman" w:hAnsi="Times New Roman" w:cs="Times New Roman"/>
          <w:sz w:val="20"/>
          <w:szCs w:val="20"/>
        </w:rPr>
        <w:t xml:space="preserve"> Katie Shepherd, </w:t>
      </w:r>
      <w:r w:rsidRPr="0048195E">
        <w:rPr>
          <w:rFonts w:ascii="Times New Roman" w:hAnsi="Times New Roman" w:cs="Times New Roman"/>
          <w:i/>
          <w:sz w:val="20"/>
          <w:szCs w:val="20"/>
        </w:rPr>
        <w:t>Clark County Sheriff Deputy Fired After Wearing A Proud Boys Sweatshirt</w:t>
      </w:r>
      <w:r w:rsidRPr="0048195E">
        <w:rPr>
          <w:rFonts w:ascii="Times New Roman" w:hAnsi="Times New Roman" w:cs="Times New Roman"/>
          <w:sz w:val="20"/>
          <w:szCs w:val="20"/>
        </w:rPr>
        <w:t>, Willamette Week (July 20, 2018), https://www.wweek.com/news/courts/2018/07/20/clark-county-sheriff-deputy-fired-after-wearing-a-proud-boys-sweatshirt/.</w:t>
      </w:r>
    </w:p>
  </w:footnote>
  <w:footnote w:id="44">
    <w:p w14:paraId="6CAEFE0A" w14:textId="77777777" w:rsidR="00BA5747" w:rsidRPr="002A54AC" w:rsidRDefault="00BA5747" w:rsidP="00BA5747">
      <w:pPr>
        <w:pStyle w:val="FootnoteText"/>
        <w:ind w:left="0" w:hanging="2"/>
        <w:rPr>
          <w:rFonts w:ascii="Times New Roman" w:hAnsi="Times New Roman" w:cs="Times New Roman"/>
          <w:sz w:val="20"/>
          <w:szCs w:val="20"/>
        </w:rPr>
      </w:pPr>
      <w:r w:rsidRPr="002A54AC">
        <w:rPr>
          <w:rStyle w:val="FootnoteReference"/>
          <w:rFonts w:ascii="Times New Roman" w:hAnsi="Times New Roman" w:cs="Times New Roman"/>
          <w:sz w:val="20"/>
          <w:szCs w:val="20"/>
        </w:rPr>
        <w:footnoteRef/>
      </w:r>
      <w:r w:rsidRPr="002A54AC">
        <w:rPr>
          <w:rFonts w:ascii="Times New Roman" w:hAnsi="Times New Roman" w:cs="Times New Roman"/>
          <w:sz w:val="20"/>
          <w:szCs w:val="20"/>
        </w:rPr>
        <w:t xml:space="preserve"> Jason </w:t>
      </w:r>
      <w:proofErr w:type="spellStart"/>
      <w:r w:rsidRPr="002A54AC">
        <w:rPr>
          <w:rFonts w:ascii="Times New Roman" w:hAnsi="Times New Roman" w:cs="Times New Roman"/>
          <w:sz w:val="20"/>
          <w:szCs w:val="20"/>
        </w:rPr>
        <w:t>Slotkin</w:t>
      </w:r>
      <w:proofErr w:type="spellEnd"/>
      <w:r w:rsidRPr="002A54AC">
        <w:rPr>
          <w:rFonts w:ascii="Times New Roman" w:hAnsi="Times New Roman" w:cs="Times New Roman"/>
          <w:sz w:val="20"/>
          <w:szCs w:val="20"/>
        </w:rPr>
        <w:t xml:space="preserve">, </w:t>
      </w:r>
      <w:r w:rsidRPr="002A54AC">
        <w:rPr>
          <w:rFonts w:ascii="Times New Roman" w:hAnsi="Times New Roman" w:cs="Times New Roman"/>
          <w:i/>
          <w:sz w:val="20"/>
          <w:szCs w:val="20"/>
        </w:rPr>
        <w:t xml:space="preserve">North Carolina Police Chief Fires Three Officers Over Racist Comments Caught </w:t>
      </w:r>
      <w:proofErr w:type="gramStart"/>
      <w:r w:rsidRPr="002A54AC">
        <w:rPr>
          <w:rFonts w:ascii="Times New Roman" w:hAnsi="Times New Roman" w:cs="Times New Roman"/>
          <w:i/>
          <w:sz w:val="20"/>
          <w:szCs w:val="20"/>
        </w:rPr>
        <w:t>On</w:t>
      </w:r>
      <w:proofErr w:type="gramEnd"/>
      <w:r w:rsidRPr="002A54AC">
        <w:rPr>
          <w:rFonts w:ascii="Times New Roman" w:hAnsi="Times New Roman" w:cs="Times New Roman"/>
          <w:i/>
          <w:sz w:val="20"/>
          <w:szCs w:val="20"/>
        </w:rPr>
        <w:t xml:space="preserve"> Tape</w:t>
      </w:r>
      <w:r w:rsidRPr="002A54AC">
        <w:rPr>
          <w:rFonts w:ascii="Times New Roman" w:hAnsi="Times New Roman" w:cs="Times New Roman"/>
          <w:sz w:val="20"/>
          <w:szCs w:val="20"/>
        </w:rPr>
        <w:t>, NPR (June 25, 2020), https://www.npr.org/sections/live-updates-protests-for-racial-justice/2020/06/25/883358818/wilmington-n-c-police-fires-three-officers-over-racist-comments-caught-on-tape</w:t>
      </w:r>
      <w:r>
        <w:rPr>
          <w:rFonts w:ascii="Times New Roman" w:hAnsi="Times New Roman" w:cs="Times New Roman"/>
          <w:sz w:val="20"/>
          <w:szCs w:val="20"/>
        </w:rPr>
        <w:t>.</w:t>
      </w:r>
    </w:p>
  </w:footnote>
  <w:footnote w:id="45">
    <w:p w14:paraId="08E2BE63" w14:textId="0E5BBA97" w:rsidR="00B80D4D" w:rsidRPr="009B07A2" w:rsidRDefault="00B80D4D" w:rsidP="00B80D4D">
      <w:pPr>
        <w:spacing w:line="240" w:lineRule="auto"/>
        <w:ind w:left="0" w:hanging="2"/>
        <w:contextualSpacing/>
        <w:rPr>
          <w:color w:val="000000"/>
          <w:sz w:val="20"/>
          <w:szCs w:val="20"/>
        </w:rPr>
      </w:pPr>
      <w:r w:rsidRPr="0048195E">
        <w:rPr>
          <w:rStyle w:val="FootnoteReference"/>
          <w:sz w:val="20"/>
          <w:szCs w:val="20"/>
        </w:rPr>
        <w:footnoteRef/>
      </w:r>
      <w:r w:rsidRPr="0048195E">
        <w:rPr>
          <w:color w:val="000000"/>
          <w:sz w:val="20"/>
          <w:szCs w:val="20"/>
        </w:rPr>
        <w:t xml:space="preserve"> </w:t>
      </w:r>
      <w:proofErr w:type="spellStart"/>
      <w:r w:rsidRPr="0048195E">
        <w:rPr>
          <w:color w:val="000000"/>
          <w:sz w:val="20"/>
          <w:szCs w:val="20"/>
          <w:highlight w:val="white"/>
        </w:rPr>
        <w:t>Kassadee</w:t>
      </w:r>
      <w:proofErr w:type="spellEnd"/>
      <w:r w:rsidRPr="0048195E">
        <w:rPr>
          <w:color w:val="000000"/>
          <w:sz w:val="20"/>
          <w:szCs w:val="20"/>
          <w:highlight w:val="white"/>
        </w:rPr>
        <w:t xml:space="preserve"> Paulo</w:t>
      </w:r>
      <w:r w:rsidRPr="0048195E">
        <w:rPr>
          <w:color w:val="000000"/>
          <w:sz w:val="20"/>
          <w:szCs w:val="20"/>
        </w:rPr>
        <w:t xml:space="preserve">, </w:t>
      </w:r>
      <w:r w:rsidRPr="0048195E">
        <w:rPr>
          <w:i/>
          <w:color w:val="000000"/>
          <w:sz w:val="20"/>
          <w:szCs w:val="20"/>
        </w:rPr>
        <w:t>Fulton Police Officer Fired Following Social Media Post Investigation</w:t>
      </w:r>
      <w:r w:rsidRPr="0048195E">
        <w:rPr>
          <w:color w:val="000000"/>
          <w:sz w:val="20"/>
          <w:szCs w:val="20"/>
        </w:rPr>
        <w:t>, Oswego County Today (June 1, 2020</w:t>
      </w:r>
      <w:r w:rsidRPr="009B07A2">
        <w:rPr>
          <w:color w:val="000000"/>
          <w:sz w:val="20"/>
          <w:szCs w:val="20"/>
        </w:rPr>
        <w:t>), https://oswegocountytoday.com/fulton-police-officer-fired-following-social-media-post-investigation/news/fulton/.</w:t>
      </w:r>
    </w:p>
  </w:footnote>
  <w:footnote w:id="46">
    <w:p w14:paraId="7DAE9428" w14:textId="0EF549D9" w:rsidR="00B80D4D" w:rsidRPr="00A459A8" w:rsidRDefault="00B80D4D" w:rsidP="00B80D4D">
      <w:pPr>
        <w:spacing w:line="240" w:lineRule="auto"/>
        <w:ind w:left="0" w:hanging="2"/>
        <w:contextualSpacing/>
        <w:rPr>
          <w:color w:val="000000"/>
          <w:sz w:val="20"/>
          <w:szCs w:val="20"/>
        </w:rPr>
      </w:pPr>
      <w:r w:rsidRPr="009B07A2">
        <w:rPr>
          <w:rStyle w:val="FootnoteReference"/>
          <w:sz w:val="20"/>
          <w:szCs w:val="20"/>
        </w:rPr>
        <w:footnoteRef/>
      </w:r>
      <w:r w:rsidRPr="009B07A2">
        <w:rPr>
          <w:i/>
          <w:color w:val="000000"/>
          <w:sz w:val="20"/>
          <w:szCs w:val="20"/>
        </w:rPr>
        <w:t>‘Inappropriate Post’ About Protests Leaves BSCO Employee Without job</w:t>
      </w:r>
      <w:r w:rsidRPr="009B07A2">
        <w:rPr>
          <w:smallCaps/>
          <w:color w:val="000000"/>
          <w:sz w:val="20"/>
          <w:szCs w:val="20"/>
        </w:rPr>
        <w:t xml:space="preserve">, </w:t>
      </w:r>
      <w:r w:rsidRPr="009B07A2">
        <w:rPr>
          <w:color w:val="000000"/>
          <w:sz w:val="20"/>
          <w:szCs w:val="20"/>
        </w:rPr>
        <w:t xml:space="preserve">WWAY News </w:t>
      </w:r>
      <w:r w:rsidRPr="009B07A2">
        <w:rPr>
          <w:smallCaps/>
          <w:color w:val="000000"/>
          <w:sz w:val="20"/>
          <w:szCs w:val="20"/>
        </w:rPr>
        <w:t>(</w:t>
      </w:r>
      <w:r w:rsidRPr="009B07A2">
        <w:rPr>
          <w:color w:val="000000"/>
          <w:sz w:val="20"/>
          <w:szCs w:val="20"/>
        </w:rPr>
        <w:t xml:space="preserve">June </w:t>
      </w:r>
      <w:r w:rsidRPr="009B07A2">
        <w:rPr>
          <w:smallCaps/>
          <w:color w:val="000000"/>
          <w:sz w:val="20"/>
          <w:szCs w:val="20"/>
        </w:rPr>
        <w:t xml:space="preserve">3, 2020), </w:t>
      </w:r>
      <w:hyperlink r:id="rId4">
        <w:r w:rsidRPr="009B07A2">
          <w:rPr>
            <w:color w:val="000000"/>
            <w:sz w:val="20"/>
            <w:szCs w:val="20"/>
          </w:rPr>
          <w:t>https://www.wwaytv3.com/2020/06/03/inappropriate-post-about-protests-leaves-bcso-employee-without-job/</w:t>
        </w:r>
      </w:hyperlink>
      <w:r w:rsidRPr="009B07A2">
        <w:rPr>
          <w:color w:val="000000"/>
          <w:sz w:val="20"/>
          <w:szCs w:val="20"/>
        </w:rPr>
        <w:t>.</w:t>
      </w:r>
    </w:p>
  </w:footnote>
  <w:footnote w:id="47">
    <w:p w14:paraId="016CDF51" w14:textId="6888F5F4" w:rsidR="00CF7F02" w:rsidRPr="00CF7F02" w:rsidRDefault="00CF7F02">
      <w:pPr>
        <w:pStyle w:val="FootnoteText"/>
        <w:ind w:left="0" w:hanging="2"/>
        <w:rPr>
          <w:rFonts w:ascii="Times New Roman" w:hAnsi="Times New Roman" w:cs="Times New Roman"/>
          <w:sz w:val="20"/>
          <w:szCs w:val="20"/>
        </w:rPr>
      </w:pPr>
      <w:r w:rsidRPr="00CF7F02">
        <w:rPr>
          <w:rStyle w:val="FootnoteReference"/>
          <w:rFonts w:ascii="Times New Roman" w:hAnsi="Times New Roman" w:cs="Times New Roman"/>
          <w:sz w:val="20"/>
          <w:szCs w:val="20"/>
        </w:rPr>
        <w:footnoteRef/>
      </w:r>
      <w:r w:rsidRPr="00CF7F02">
        <w:rPr>
          <w:rFonts w:ascii="Times New Roman" w:hAnsi="Times New Roman" w:cs="Times New Roman"/>
          <w:sz w:val="20"/>
          <w:szCs w:val="20"/>
        </w:rPr>
        <w:t xml:space="preserve"> Martha </w:t>
      </w:r>
      <w:proofErr w:type="spellStart"/>
      <w:r w:rsidRPr="00CF7F02">
        <w:rPr>
          <w:rFonts w:ascii="Times New Roman" w:hAnsi="Times New Roman" w:cs="Times New Roman"/>
          <w:sz w:val="20"/>
          <w:szCs w:val="20"/>
        </w:rPr>
        <w:t>Bellisle</w:t>
      </w:r>
      <w:proofErr w:type="spellEnd"/>
      <w:r w:rsidRPr="00CF7F02">
        <w:rPr>
          <w:rFonts w:ascii="Times New Roman" w:hAnsi="Times New Roman" w:cs="Times New Roman"/>
          <w:sz w:val="20"/>
          <w:szCs w:val="20"/>
        </w:rPr>
        <w:t xml:space="preserve"> and Jake </w:t>
      </w:r>
      <w:proofErr w:type="spellStart"/>
      <w:r w:rsidRPr="00CF7F02">
        <w:rPr>
          <w:rFonts w:ascii="Times New Roman" w:hAnsi="Times New Roman" w:cs="Times New Roman"/>
          <w:sz w:val="20"/>
          <w:szCs w:val="20"/>
        </w:rPr>
        <w:t>Bleibergus</w:t>
      </w:r>
      <w:proofErr w:type="spellEnd"/>
      <w:r w:rsidRPr="00CF7F02">
        <w:rPr>
          <w:rFonts w:ascii="Times New Roman" w:hAnsi="Times New Roman" w:cs="Times New Roman"/>
          <w:sz w:val="20"/>
          <w:szCs w:val="20"/>
        </w:rPr>
        <w:t xml:space="preserve">, </w:t>
      </w:r>
      <w:r w:rsidRPr="00CF7F02">
        <w:rPr>
          <w:rFonts w:ascii="Times New Roman" w:hAnsi="Times New Roman" w:cs="Times New Roman"/>
          <w:i/>
          <w:sz w:val="20"/>
          <w:szCs w:val="20"/>
        </w:rPr>
        <w:t>US police weigh officer discipline after rally</w:t>
      </w:r>
      <w:r w:rsidRPr="00CF7F02">
        <w:rPr>
          <w:rFonts w:ascii="Times New Roman" w:hAnsi="Times New Roman" w:cs="Times New Roman"/>
          <w:sz w:val="20"/>
          <w:szCs w:val="20"/>
        </w:rPr>
        <w:t xml:space="preserve">, </w:t>
      </w:r>
      <w:r w:rsidRPr="00CF7F02">
        <w:rPr>
          <w:rFonts w:ascii="Times New Roman" w:hAnsi="Times New Roman" w:cs="Times New Roman"/>
          <w:i/>
          <w:sz w:val="20"/>
          <w:szCs w:val="20"/>
        </w:rPr>
        <w:t>Capitol riot</w:t>
      </w:r>
      <w:r w:rsidRPr="00CF7F02">
        <w:rPr>
          <w:rFonts w:ascii="Times New Roman" w:hAnsi="Times New Roman" w:cs="Times New Roman"/>
          <w:sz w:val="20"/>
          <w:szCs w:val="20"/>
        </w:rPr>
        <w:t>, Assoc</w:t>
      </w:r>
      <w:r>
        <w:rPr>
          <w:rFonts w:ascii="Times New Roman" w:hAnsi="Times New Roman" w:cs="Times New Roman"/>
          <w:sz w:val="20"/>
          <w:szCs w:val="20"/>
        </w:rPr>
        <w:t>.</w:t>
      </w:r>
      <w:r w:rsidRPr="00CF7F02">
        <w:rPr>
          <w:rFonts w:ascii="Times New Roman" w:hAnsi="Times New Roman" w:cs="Times New Roman"/>
          <w:sz w:val="20"/>
          <w:szCs w:val="20"/>
        </w:rPr>
        <w:t xml:space="preserve"> Press (Jan. 24, 2021), </w:t>
      </w:r>
      <w:r w:rsidRPr="009E7980">
        <w:rPr>
          <w:rFonts w:ascii="Times New Roman" w:hAnsi="Times New Roman" w:cs="Times New Roman"/>
          <w:sz w:val="20"/>
          <w:szCs w:val="20"/>
        </w:rPr>
        <w:t>https://apnews.com/article/us-police-capitol-riot-980545361a10fff982676d42b79b84ab</w:t>
      </w:r>
      <w:r w:rsidRPr="00CF7F02">
        <w:rPr>
          <w:rFonts w:ascii="Times New Roman" w:hAnsi="Times New Roman" w:cs="Times New Roman"/>
          <w:sz w:val="20"/>
          <w:szCs w:val="20"/>
        </w:rPr>
        <w:t xml:space="preserve">; Bart Jansen, </w:t>
      </w:r>
      <w:r>
        <w:rPr>
          <w:rFonts w:ascii="Times New Roman" w:hAnsi="Times New Roman" w:cs="Times New Roman"/>
          <w:i/>
          <w:sz w:val="20"/>
          <w:szCs w:val="20"/>
        </w:rPr>
        <w:t>‘</w:t>
      </w:r>
      <w:r w:rsidRPr="00CF7F02">
        <w:rPr>
          <w:rFonts w:ascii="Times New Roman" w:hAnsi="Times New Roman" w:cs="Times New Roman"/>
          <w:i/>
          <w:sz w:val="20"/>
          <w:szCs w:val="20"/>
        </w:rPr>
        <w:t>A nightmare scenario</w:t>
      </w:r>
      <w:r>
        <w:rPr>
          <w:rFonts w:ascii="Times New Roman" w:hAnsi="Times New Roman" w:cs="Times New Roman"/>
          <w:i/>
          <w:sz w:val="20"/>
          <w:szCs w:val="20"/>
        </w:rPr>
        <w:t>’</w:t>
      </w:r>
      <w:r w:rsidRPr="00CF7F02">
        <w:rPr>
          <w:rFonts w:ascii="Times New Roman" w:hAnsi="Times New Roman" w:cs="Times New Roman"/>
          <w:i/>
          <w:sz w:val="20"/>
          <w:szCs w:val="20"/>
        </w:rPr>
        <w:t>: Extremists in police ranks spark growing concern after Capitol riot</w:t>
      </w:r>
      <w:r w:rsidRPr="00CF7F02">
        <w:rPr>
          <w:rFonts w:ascii="Times New Roman" w:hAnsi="Times New Roman" w:cs="Times New Roman"/>
          <w:sz w:val="20"/>
          <w:szCs w:val="20"/>
        </w:rPr>
        <w:t>, USA Today (Mar. 21, 2021), https://www.usatoday.com/in-depth/news/politics/elections/2021/03/21/police-charged-capitol-riot-reignite-concerns-racism-extremism/4738348001/.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24733"/>
    <w:multiLevelType w:val="multilevel"/>
    <w:tmpl w:val="446898E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463F21A3"/>
    <w:multiLevelType w:val="hybridMultilevel"/>
    <w:tmpl w:val="7C204726"/>
    <w:lvl w:ilvl="0" w:tplc="04269D5C">
      <w:start w:val="1"/>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2C5892"/>
    <w:multiLevelType w:val="multilevel"/>
    <w:tmpl w:val="8ED4E58A"/>
    <w:lvl w:ilvl="0">
      <w:start w:val="2"/>
      <w:numFmt w:val="upperRoman"/>
      <w:lvlText w:val="%1."/>
      <w:lvlJc w:val="left"/>
      <w:pPr>
        <w:ind w:left="1440" w:hanging="720"/>
      </w:pPr>
      <w:rPr>
        <w:rFonts w:hint="default"/>
        <w:vertAlign w:val="baseline"/>
      </w:rPr>
    </w:lvl>
    <w:lvl w:ilvl="1">
      <w:start w:val="1"/>
      <w:numFmt w:val="lowerLetter"/>
      <w:lvlText w:val="%2."/>
      <w:lvlJc w:val="left"/>
      <w:pPr>
        <w:ind w:left="1800" w:hanging="360"/>
      </w:pPr>
      <w:rPr>
        <w:rFonts w:hint="default"/>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3" w15:restartNumberingAfterBreak="0">
    <w:nsid w:val="5A067334"/>
    <w:multiLevelType w:val="hybridMultilevel"/>
    <w:tmpl w:val="836641F2"/>
    <w:lvl w:ilvl="0" w:tplc="637848C8">
      <w:start w:val="1"/>
      <w:numFmt w:val="decimal"/>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4" w15:restartNumberingAfterBreak="0">
    <w:nsid w:val="5CB251CE"/>
    <w:multiLevelType w:val="hybridMultilevel"/>
    <w:tmpl w:val="166C8A96"/>
    <w:lvl w:ilvl="0" w:tplc="04090001">
      <w:start w:val="1"/>
      <w:numFmt w:val="bullet"/>
      <w:lvlText w:val=""/>
      <w:lvlJc w:val="left"/>
      <w:pPr>
        <w:ind w:left="718" w:hanging="360"/>
      </w:pPr>
      <w:rPr>
        <w:rFonts w:ascii="Symbol" w:hAnsi="Symbol" w:hint="default"/>
      </w:rPr>
    </w:lvl>
    <w:lvl w:ilvl="1" w:tplc="04090003">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15:restartNumberingAfterBreak="0">
    <w:nsid w:val="61C04A6D"/>
    <w:multiLevelType w:val="hybridMultilevel"/>
    <w:tmpl w:val="D77093B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3E5"/>
    <w:rsid w:val="000018A5"/>
    <w:rsid w:val="00003BBA"/>
    <w:rsid w:val="000106D5"/>
    <w:rsid w:val="0001296C"/>
    <w:rsid w:val="00017712"/>
    <w:rsid w:val="00021951"/>
    <w:rsid w:val="0002481B"/>
    <w:rsid w:val="00026306"/>
    <w:rsid w:val="000279CA"/>
    <w:rsid w:val="0003117D"/>
    <w:rsid w:val="000357F8"/>
    <w:rsid w:val="0004247F"/>
    <w:rsid w:val="000434DE"/>
    <w:rsid w:val="0004397A"/>
    <w:rsid w:val="00050676"/>
    <w:rsid w:val="0005460C"/>
    <w:rsid w:val="00055883"/>
    <w:rsid w:val="00060A4C"/>
    <w:rsid w:val="00060B9E"/>
    <w:rsid w:val="00063AF8"/>
    <w:rsid w:val="00063C67"/>
    <w:rsid w:val="00066E11"/>
    <w:rsid w:val="00072727"/>
    <w:rsid w:val="0007641C"/>
    <w:rsid w:val="00081087"/>
    <w:rsid w:val="0008185F"/>
    <w:rsid w:val="00087A78"/>
    <w:rsid w:val="00093BD9"/>
    <w:rsid w:val="00096D11"/>
    <w:rsid w:val="000A3217"/>
    <w:rsid w:val="000B0D05"/>
    <w:rsid w:val="000B3005"/>
    <w:rsid w:val="000B3265"/>
    <w:rsid w:val="000B352D"/>
    <w:rsid w:val="000C06B6"/>
    <w:rsid w:val="000C0780"/>
    <w:rsid w:val="000C1968"/>
    <w:rsid w:val="000C1C21"/>
    <w:rsid w:val="000C49AB"/>
    <w:rsid w:val="000C64DA"/>
    <w:rsid w:val="000D00D0"/>
    <w:rsid w:val="000D42B4"/>
    <w:rsid w:val="000D51B8"/>
    <w:rsid w:val="000D7034"/>
    <w:rsid w:val="000E4A3B"/>
    <w:rsid w:val="000E61E7"/>
    <w:rsid w:val="000F3DFE"/>
    <w:rsid w:val="000F4D2E"/>
    <w:rsid w:val="000F7CC0"/>
    <w:rsid w:val="00100E29"/>
    <w:rsid w:val="001014DE"/>
    <w:rsid w:val="00103E57"/>
    <w:rsid w:val="00110654"/>
    <w:rsid w:val="00114470"/>
    <w:rsid w:val="00115AE0"/>
    <w:rsid w:val="00116350"/>
    <w:rsid w:val="00116E12"/>
    <w:rsid w:val="00120241"/>
    <w:rsid w:val="001250FD"/>
    <w:rsid w:val="00126F25"/>
    <w:rsid w:val="00130061"/>
    <w:rsid w:val="0013199D"/>
    <w:rsid w:val="00132CE1"/>
    <w:rsid w:val="00134843"/>
    <w:rsid w:val="00143971"/>
    <w:rsid w:val="00151A0C"/>
    <w:rsid w:val="00152C26"/>
    <w:rsid w:val="0015699F"/>
    <w:rsid w:val="00161164"/>
    <w:rsid w:val="00163388"/>
    <w:rsid w:val="00163DE7"/>
    <w:rsid w:val="00164C0E"/>
    <w:rsid w:val="00170997"/>
    <w:rsid w:val="001709B0"/>
    <w:rsid w:val="001728A0"/>
    <w:rsid w:val="001739BF"/>
    <w:rsid w:val="001749DF"/>
    <w:rsid w:val="001755AE"/>
    <w:rsid w:val="00177372"/>
    <w:rsid w:val="0018128F"/>
    <w:rsid w:val="001904B3"/>
    <w:rsid w:val="00191989"/>
    <w:rsid w:val="00193AF3"/>
    <w:rsid w:val="00193BD5"/>
    <w:rsid w:val="0019506B"/>
    <w:rsid w:val="00197BE2"/>
    <w:rsid w:val="001A046A"/>
    <w:rsid w:val="001A22E9"/>
    <w:rsid w:val="001A2854"/>
    <w:rsid w:val="001A28B0"/>
    <w:rsid w:val="001A7D75"/>
    <w:rsid w:val="001B335C"/>
    <w:rsid w:val="001B497C"/>
    <w:rsid w:val="001C30E7"/>
    <w:rsid w:val="001C507A"/>
    <w:rsid w:val="001C5AE5"/>
    <w:rsid w:val="001C7AF5"/>
    <w:rsid w:val="001D0FB6"/>
    <w:rsid w:val="001D23DF"/>
    <w:rsid w:val="001E162F"/>
    <w:rsid w:val="001E61BC"/>
    <w:rsid w:val="001E718C"/>
    <w:rsid w:val="001E75B5"/>
    <w:rsid w:val="001F2CE2"/>
    <w:rsid w:val="001F4E10"/>
    <w:rsid w:val="001F6114"/>
    <w:rsid w:val="00200FD7"/>
    <w:rsid w:val="002046E4"/>
    <w:rsid w:val="00206EC3"/>
    <w:rsid w:val="00210B40"/>
    <w:rsid w:val="00214759"/>
    <w:rsid w:val="00221C6E"/>
    <w:rsid w:val="00221CA2"/>
    <w:rsid w:val="002222AE"/>
    <w:rsid w:val="00224F15"/>
    <w:rsid w:val="00230AFA"/>
    <w:rsid w:val="00233F05"/>
    <w:rsid w:val="00234C3D"/>
    <w:rsid w:val="00236BBE"/>
    <w:rsid w:val="002424B6"/>
    <w:rsid w:val="002432A2"/>
    <w:rsid w:val="002468CC"/>
    <w:rsid w:val="00250F93"/>
    <w:rsid w:val="00252966"/>
    <w:rsid w:val="002634A0"/>
    <w:rsid w:val="00263A40"/>
    <w:rsid w:val="00265C60"/>
    <w:rsid w:val="00265F6D"/>
    <w:rsid w:val="00266C95"/>
    <w:rsid w:val="00267C68"/>
    <w:rsid w:val="00270899"/>
    <w:rsid w:val="00270AAA"/>
    <w:rsid w:val="00273387"/>
    <w:rsid w:val="00275BF7"/>
    <w:rsid w:val="002775AF"/>
    <w:rsid w:val="0028302C"/>
    <w:rsid w:val="00284B20"/>
    <w:rsid w:val="00293977"/>
    <w:rsid w:val="002A2022"/>
    <w:rsid w:val="002A237B"/>
    <w:rsid w:val="002A4223"/>
    <w:rsid w:val="002A4C5C"/>
    <w:rsid w:val="002A4FA8"/>
    <w:rsid w:val="002A54AC"/>
    <w:rsid w:val="002A79AF"/>
    <w:rsid w:val="002B5A70"/>
    <w:rsid w:val="002B5F6D"/>
    <w:rsid w:val="002B7CDB"/>
    <w:rsid w:val="002C209D"/>
    <w:rsid w:val="002C6300"/>
    <w:rsid w:val="002C660D"/>
    <w:rsid w:val="002D0ABF"/>
    <w:rsid w:val="002D1676"/>
    <w:rsid w:val="002D70CE"/>
    <w:rsid w:val="002E071A"/>
    <w:rsid w:val="002E3350"/>
    <w:rsid w:val="002E4D50"/>
    <w:rsid w:val="002E6624"/>
    <w:rsid w:val="002E7D08"/>
    <w:rsid w:val="002F32FA"/>
    <w:rsid w:val="002F51E5"/>
    <w:rsid w:val="00302EEC"/>
    <w:rsid w:val="00303A11"/>
    <w:rsid w:val="00305C86"/>
    <w:rsid w:val="003264F9"/>
    <w:rsid w:val="003448B7"/>
    <w:rsid w:val="00350621"/>
    <w:rsid w:val="003606C7"/>
    <w:rsid w:val="003628A3"/>
    <w:rsid w:val="00362A46"/>
    <w:rsid w:val="00365BD3"/>
    <w:rsid w:val="00367658"/>
    <w:rsid w:val="00367AC6"/>
    <w:rsid w:val="00370DBF"/>
    <w:rsid w:val="00371725"/>
    <w:rsid w:val="00371958"/>
    <w:rsid w:val="0037504C"/>
    <w:rsid w:val="003757AB"/>
    <w:rsid w:val="00376118"/>
    <w:rsid w:val="003824B9"/>
    <w:rsid w:val="00383E1F"/>
    <w:rsid w:val="00395C5E"/>
    <w:rsid w:val="003A2A82"/>
    <w:rsid w:val="003A2DE3"/>
    <w:rsid w:val="003B0FED"/>
    <w:rsid w:val="003B1D2B"/>
    <w:rsid w:val="003B22CA"/>
    <w:rsid w:val="003B6117"/>
    <w:rsid w:val="003C0F1F"/>
    <w:rsid w:val="003C1152"/>
    <w:rsid w:val="003C2CCC"/>
    <w:rsid w:val="003C685E"/>
    <w:rsid w:val="003D194A"/>
    <w:rsid w:val="003D21CB"/>
    <w:rsid w:val="003D4185"/>
    <w:rsid w:val="003D49D0"/>
    <w:rsid w:val="003D5289"/>
    <w:rsid w:val="003D5AA1"/>
    <w:rsid w:val="003D69B8"/>
    <w:rsid w:val="003D7303"/>
    <w:rsid w:val="003E14F7"/>
    <w:rsid w:val="003E2674"/>
    <w:rsid w:val="003E426A"/>
    <w:rsid w:val="003E5867"/>
    <w:rsid w:val="003E748A"/>
    <w:rsid w:val="003F55DC"/>
    <w:rsid w:val="003F73A0"/>
    <w:rsid w:val="0040469D"/>
    <w:rsid w:val="0040622B"/>
    <w:rsid w:val="00411988"/>
    <w:rsid w:val="004150EF"/>
    <w:rsid w:val="004166C2"/>
    <w:rsid w:val="0042046B"/>
    <w:rsid w:val="0042427F"/>
    <w:rsid w:val="00425F41"/>
    <w:rsid w:val="00426AE4"/>
    <w:rsid w:val="00437C49"/>
    <w:rsid w:val="00441183"/>
    <w:rsid w:val="00441CEC"/>
    <w:rsid w:val="00442077"/>
    <w:rsid w:val="0044214E"/>
    <w:rsid w:val="0044549A"/>
    <w:rsid w:val="004512E2"/>
    <w:rsid w:val="0045319B"/>
    <w:rsid w:val="004555EB"/>
    <w:rsid w:val="00457521"/>
    <w:rsid w:val="00460C5F"/>
    <w:rsid w:val="00463FDA"/>
    <w:rsid w:val="00464A6B"/>
    <w:rsid w:val="004726F3"/>
    <w:rsid w:val="00473EBF"/>
    <w:rsid w:val="00475396"/>
    <w:rsid w:val="0047571D"/>
    <w:rsid w:val="00480FF7"/>
    <w:rsid w:val="0048195E"/>
    <w:rsid w:val="00483C28"/>
    <w:rsid w:val="00484082"/>
    <w:rsid w:val="00484B04"/>
    <w:rsid w:val="004933EF"/>
    <w:rsid w:val="00496BDB"/>
    <w:rsid w:val="00496FF3"/>
    <w:rsid w:val="004B1606"/>
    <w:rsid w:val="004B2292"/>
    <w:rsid w:val="004B32DE"/>
    <w:rsid w:val="004B600B"/>
    <w:rsid w:val="004C7140"/>
    <w:rsid w:val="004D11A5"/>
    <w:rsid w:val="004D1AE6"/>
    <w:rsid w:val="004D3331"/>
    <w:rsid w:val="004E0C2F"/>
    <w:rsid w:val="004E5E10"/>
    <w:rsid w:val="004E7AFB"/>
    <w:rsid w:val="004F2F56"/>
    <w:rsid w:val="004F5536"/>
    <w:rsid w:val="00503312"/>
    <w:rsid w:val="005051A6"/>
    <w:rsid w:val="00507112"/>
    <w:rsid w:val="00507BF5"/>
    <w:rsid w:val="00507F4F"/>
    <w:rsid w:val="00510053"/>
    <w:rsid w:val="005167BA"/>
    <w:rsid w:val="00517B35"/>
    <w:rsid w:val="005228ED"/>
    <w:rsid w:val="0053004E"/>
    <w:rsid w:val="005314FC"/>
    <w:rsid w:val="005416FE"/>
    <w:rsid w:val="0054340F"/>
    <w:rsid w:val="00543A1E"/>
    <w:rsid w:val="00547529"/>
    <w:rsid w:val="005551A2"/>
    <w:rsid w:val="00556584"/>
    <w:rsid w:val="0056264C"/>
    <w:rsid w:val="00567BB9"/>
    <w:rsid w:val="00590579"/>
    <w:rsid w:val="00593F92"/>
    <w:rsid w:val="0059412B"/>
    <w:rsid w:val="005947D9"/>
    <w:rsid w:val="005A422D"/>
    <w:rsid w:val="005B22C1"/>
    <w:rsid w:val="005B6375"/>
    <w:rsid w:val="005C1BC7"/>
    <w:rsid w:val="005C42BF"/>
    <w:rsid w:val="005C59FC"/>
    <w:rsid w:val="005C6809"/>
    <w:rsid w:val="005D1F84"/>
    <w:rsid w:val="005D26E3"/>
    <w:rsid w:val="005D5F11"/>
    <w:rsid w:val="005E0101"/>
    <w:rsid w:val="005E08F3"/>
    <w:rsid w:val="005E5848"/>
    <w:rsid w:val="005E6C0F"/>
    <w:rsid w:val="005F053D"/>
    <w:rsid w:val="005F1B4F"/>
    <w:rsid w:val="005F5EEA"/>
    <w:rsid w:val="005F68E6"/>
    <w:rsid w:val="005F73C3"/>
    <w:rsid w:val="00600EAC"/>
    <w:rsid w:val="00603AFF"/>
    <w:rsid w:val="00610C70"/>
    <w:rsid w:val="00612BB3"/>
    <w:rsid w:val="006201E6"/>
    <w:rsid w:val="00621F90"/>
    <w:rsid w:val="006326D7"/>
    <w:rsid w:val="00633DE5"/>
    <w:rsid w:val="00634917"/>
    <w:rsid w:val="00636C0A"/>
    <w:rsid w:val="00637678"/>
    <w:rsid w:val="00643868"/>
    <w:rsid w:val="00645995"/>
    <w:rsid w:val="00646DA3"/>
    <w:rsid w:val="00651368"/>
    <w:rsid w:val="0065411D"/>
    <w:rsid w:val="00661222"/>
    <w:rsid w:val="00661AF7"/>
    <w:rsid w:val="00662D1A"/>
    <w:rsid w:val="00671199"/>
    <w:rsid w:val="0067290D"/>
    <w:rsid w:val="00672B56"/>
    <w:rsid w:val="00672D0B"/>
    <w:rsid w:val="00674F8F"/>
    <w:rsid w:val="0067542A"/>
    <w:rsid w:val="00682DF3"/>
    <w:rsid w:val="00683A34"/>
    <w:rsid w:val="00694DE7"/>
    <w:rsid w:val="00696A99"/>
    <w:rsid w:val="006A056A"/>
    <w:rsid w:val="006A07A4"/>
    <w:rsid w:val="006A7F60"/>
    <w:rsid w:val="006B2BBA"/>
    <w:rsid w:val="006C1C34"/>
    <w:rsid w:val="006C52F2"/>
    <w:rsid w:val="006D3281"/>
    <w:rsid w:val="006D4493"/>
    <w:rsid w:val="006D5E4D"/>
    <w:rsid w:val="006D72C0"/>
    <w:rsid w:val="006E61DC"/>
    <w:rsid w:val="006F431D"/>
    <w:rsid w:val="006F7678"/>
    <w:rsid w:val="00701B1F"/>
    <w:rsid w:val="0070307D"/>
    <w:rsid w:val="00707170"/>
    <w:rsid w:val="00712070"/>
    <w:rsid w:val="00721347"/>
    <w:rsid w:val="0072185A"/>
    <w:rsid w:val="00723301"/>
    <w:rsid w:val="00724CBD"/>
    <w:rsid w:val="00731882"/>
    <w:rsid w:val="00733BCC"/>
    <w:rsid w:val="00740556"/>
    <w:rsid w:val="0074772E"/>
    <w:rsid w:val="00756682"/>
    <w:rsid w:val="007642E9"/>
    <w:rsid w:val="00765949"/>
    <w:rsid w:val="00767175"/>
    <w:rsid w:val="00770499"/>
    <w:rsid w:val="00775487"/>
    <w:rsid w:val="00775FCE"/>
    <w:rsid w:val="007802DF"/>
    <w:rsid w:val="00781251"/>
    <w:rsid w:val="00786AA6"/>
    <w:rsid w:val="0079274A"/>
    <w:rsid w:val="00793530"/>
    <w:rsid w:val="0079395D"/>
    <w:rsid w:val="00796325"/>
    <w:rsid w:val="007A0CB6"/>
    <w:rsid w:val="007A27E9"/>
    <w:rsid w:val="007A30E7"/>
    <w:rsid w:val="007A3591"/>
    <w:rsid w:val="007A620A"/>
    <w:rsid w:val="007A640A"/>
    <w:rsid w:val="007B02BA"/>
    <w:rsid w:val="007B309B"/>
    <w:rsid w:val="007C2667"/>
    <w:rsid w:val="007C660B"/>
    <w:rsid w:val="007D0D88"/>
    <w:rsid w:val="007D1967"/>
    <w:rsid w:val="007D2AD4"/>
    <w:rsid w:val="007D7D09"/>
    <w:rsid w:val="007F05C5"/>
    <w:rsid w:val="007F3D14"/>
    <w:rsid w:val="007F6946"/>
    <w:rsid w:val="00813536"/>
    <w:rsid w:val="00814910"/>
    <w:rsid w:val="00815305"/>
    <w:rsid w:val="00821281"/>
    <w:rsid w:val="00821763"/>
    <w:rsid w:val="00822180"/>
    <w:rsid w:val="00830088"/>
    <w:rsid w:val="00831585"/>
    <w:rsid w:val="00832611"/>
    <w:rsid w:val="008364FE"/>
    <w:rsid w:val="00845070"/>
    <w:rsid w:val="00847848"/>
    <w:rsid w:val="008513E5"/>
    <w:rsid w:val="0085265B"/>
    <w:rsid w:val="00866280"/>
    <w:rsid w:val="00870CED"/>
    <w:rsid w:val="0087121E"/>
    <w:rsid w:val="00873D18"/>
    <w:rsid w:val="00876100"/>
    <w:rsid w:val="008819CB"/>
    <w:rsid w:val="00881A2F"/>
    <w:rsid w:val="00887525"/>
    <w:rsid w:val="00894255"/>
    <w:rsid w:val="008956D7"/>
    <w:rsid w:val="008975F0"/>
    <w:rsid w:val="008A3C0C"/>
    <w:rsid w:val="008B0458"/>
    <w:rsid w:val="008B580D"/>
    <w:rsid w:val="008B6BD2"/>
    <w:rsid w:val="008C28BF"/>
    <w:rsid w:val="008C2E1F"/>
    <w:rsid w:val="008C30BF"/>
    <w:rsid w:val="008C5EE9"/>
    <w:rsid w:val="008D07B6"/>
    <w:rsid w:val="008D462F"/>
    <w:rsid w:val="008E159D"/>
    <w:rsid w:val="008E335E"/>
    <w:rsid w:val="00905587"/>
    <w:rsid w:val="009061B0"/>
    <w:rsid w:val="00907731"/>
    <w:rsid w:val="009154A4"/>
    <w:rsid w:val="0092453B"/>
    <w:rsid w:val="00932E9C"/>
    <w:rsid w:val="00935138"/>
    <w:rsid w:val="009374FF"/>
    <w:rsid w:val="00943106"/>
    <w:rsid w:val="009518F9"/>
    <w:rsid w:val="00961094"/>
    <w:rsid w:val="00964D8F"/>
    <w:rsid w:val="009814CD"/>
    <w:rsid w:val="00982842"/>
    <w:rsid w:val="0098305C"/>
    <w:rsid w:val="009834C1"/>
    <w:rsid w:val="009A2498"/>
    <w:rsid w:val="009A2EF6"/>
    <w:rsid w:val="009A7688"/>
    <w:rsid w:val="009B0369"/>
    <w:rsid w:val="009B07A2"/>
    <w:rsid w:val="009B1D28"/>
    <w:rsid w:val="009B2C98"/>
    <w:rsid w:val="009B5A70"/>
    <w:rsid w:val="009C1443"/>
    <w:rsid w:val="009C35E5"/>
    <w:rsid w:val="009C5265"/>
    <w:rsid w:val="009C6E30"/>
    <w:rsid w:val="009D15F5"/>
    <w:rsid w:val="009E3C28"/>
    <w:rsid w:val="009E51F7"/>
    <w:rsid w:val="009E5AB2"/>
    <w:rsid w:val="009E7980"/>
    <w:rsid w:val="009F7CEE"/>
    <w:rsid w:val="00A13905"/>
    <w:rsid w:val="00A13D0C"/>
    <w:rsid w:val="00A14056"/>
    <w:rsid w:val="00A145EB"/>
    <w:rsid w:val="00A251FA"/>
    <w:rsid w:val="00A35818"/>
    <w:rsid w:val="00A35AAC"/>
    <w:rsid w:val="00A35B41"/>
    <w:rsid w:val="00A4074F"/>
    <w:rsid w:val="00A459A8"/>
    <w:rsid w:val="00A570B6"/>
    <w:rsid w:val="00A618D5"/>
    <w:rsid w:val="00A62203"/>
    <w:rsid w:val="00A62AC5"/>
    <w:rsid w:val="00A70584"/>
    <w:rsid w:val="00A706C8"/>
    <w:rsid w:val="00A70BBF"/>
    <w:rsid w:val="00A73D52"/>
    <w:rsid w:val="00A76680"/>
    <w:rsid w:val="00A8065A"/>
    <w:rsid w:val="00A8640E"/>
    <w:rsid w:val="00A90711"/>
    <w:rsid w:val="00A9324E"/>
    <w:rsid w:val="00A9629E"/>
    <w:rsid w:val="00AB189C"/>
    <w:rsid w:val="00AB255A"/>
    <w:rsid w:val="00AB2EC8"/>
    <w:rsid w:val="00AB4783"/>
    <w:rsid w:val="00AC0371"/>
    <w:rsid w:val="00AC1A39"/>
    <w:rsid w:val="00AC2031"/>
    <w:rsid w:val="00AC4EE1"/>
    <w:rsid w:val="00AC52E1"/>
    <w:rsid w:val="00AC7A46"/>
    <w:rsid w:val="00AD2FEB"/>
    <w:rsid w:val="00AD5DD8"/>
    <w:rsid w:val="00AE69C0"/>
    <w:rsid w:val="00AF1BDD"/>
    <w:rsid w:val="00AF1F60"/>
    <w:rsid w:val="00AF301B"/>
    <w:rsid w:val="00B006BC"/>
    <w:rsid w:val="00B00F42"/>
    <w:rsid w:val="00B042C9"/>
    <w:rsid w:val="00B0563E"/>
    <w:rsid w:val="00B05F94"/>
    <w:rsid w:val="00B07628"/>
    <w:rsid w:val="00B17F8A"/>
    <w:rsid w:val="00B20848"/>
    <w:rsid w:val="00B20C5F"/>
    <w:rsid w:val="00B2134D"/>
    <w:rsid w:val="00B27D96"/>
    <w:rsid w:val="00B30272"/>
    <w:rsid w:val="00B353BE"/>
    <w:rsid w:val="00B47E43"/>
    <w:rsid w:val="00B51BB8"/>
    <w:rsid w:val="00B57578"/>
    <w:rsid w:val="00B62992"/>
    <w:rsid w:val="00B62C54"/>
    <w:rsid w:val="00B64F9C"/>
    <w:rsid w:val="00B67921"/>
    <w:rsid w:val="00B70832"/>
    <w:rsid w:val="00B7422F"/>
    <w:rsid w:val="00B77D79"/>
    <w:rsid w:val="00B80D4D"/>
    <w:rsid w:val="00B87658"/>
    <w:rsid w:val="00B93044"/>
    <w:rsid w:val="00B96629"/>
    <w:rsid w:val="00BA27EA"/>
    <w:rsid w:val="00BA28EE"/>
    <w:rsid w:val="00BA56A2"/>
    <w:rsid w:val="00BA5747"/>
    <w:rsid w:val="00BB02A5"/>
    <w:rsid w:val="00BB1F27"/>
    <w:rsid w:val="00BB2B7B"/>
    <w:rsid w:val="00BB30F6"/>
    <w:rsid w:val="00BB46E2"/>
    <w:rsid w:val="00BB4D65"/>
    <w:rsid w:val="00BC12DD"/>
    <w:rsid w:val="00BC48DF"/>
    <w:rsid w:val="00BD0086"/>
    <w:rsid w:val="00BD06DB"/>
    <w:rsid w:val="00BD0F4A"/>
    <w:rsid w:val="00BD2F31"/>
    <w:rsid w:val="00BE00FF"/>
    <w:rsid w:val="00BE0A30"/>
    <w:rsid w:val="00BE4079"/>
    <w:rsid w:val="00BE551F"/>
    <w:rsid w:val="00BE7D40"/>
    <w:rsid w:val="00BF26F6"/>
    <w:rsid w:val="00BF4082"/>
    <w:rsid w:val="00BF7C53"/>
    <w:rsid w:val="00C00D5E"/>
    <w:rsid w:val="00C00FAE"/>
    <w:rsid w:val="00C018FC"/>
    <w:rsid w:val="00C058DF"/>
    <w:rsid w:val="00C12487"/>
    <w:rsid w:val="00C128F8"/>
    <w:rsid w:val="00C2098B"/>
    <w:rsid w:val="00C25D3D"/>
    <w:rsid w:val="00C27C6B"/>
    <w:rsid w:val="00C312AC"/>
    <w:rsid w:val="00C31C5B"/>
    <w:rsid w:val="00C33C45"/>
    <w:rsid w:val="00C3413A"/>
    <w:rsid w:val="00C34697"/>
    <w:rsid w:val="00C35228"/>
    <w:rsid w:val="00C36202"/>
    <w:rsid w:val="00C40D02"/>
    <w:rsid w:val="00C47003"/>
    <w:rsid w:val="00C60CBE"/>
    <w:rsid w:val="00C61EDA"/>
    <w:rsid w:val="00C62570"/>
    <w:rsid w:val="00C67B24"/>
    <w:rsid w:val="00C7027B"/>
    <w:rsid w:val="00C71B32"/>
    <w:rsid w:val="00C71D05"/>
    <w:rsid w:val="00C80673"/>
    <w:rsid w:val="00C82C26"/>
    <w:rsid w:val="00C83B5E"/>
    <w:rsid w:val="00C8496C"/>
    <w:rsid w:val="00C85756"/>
    <w:rsid w:val="00C91AFB"/>
    <w:rsid w:val="00C93128"/>
    <w:rsid w:val="00C93B7B"/>
    <w:rsid w:val="00C93DA6"/>
    <w:rsid w:val="00CA0D40"/>
    <w:rsid w:val="00CA1730"/>
    <w:rsid w:val="00CA4145"/>
    <w:rsid w:val="00CB0733"/>
    <w:rsid w:val="00CB1225"/>
    <w:rsid w:val="00CB2E8D"/>
    <w:rsid w:val="00CB50C1"/>
    <w:rsid w:val="00CC7B06"/>
    <w:rsid w:val="00CD58AA"/>
    <w:rsid w:val="00CD5D8A"/>
    <w:rsid w:val="00CE20AC"/>
    <w:rsid w:val="00CE2678"/>
    <w:rsid w:val="00CE37FB"/>
    <w:rsid w:val="00CE50E1"/>
    <w:rsid w:val="00CE53C4"/>
    <w:rsid w:val="00CE66E5"/>
    <w:rsid w:val="00CF2FAE"/>
    <w:rsid w:val="00CF3395"/>
    <w:rsid w:val="00CF3D05"/>
    <w:rsid w:val="00CF7F02"/>
    <w:rsid w:val="00D04900"/>
    <w:rsid w:val="00D06255"/>
    <w:rsid w:val="00D22E27"/>
    <w:rsid w:val="00D248FF"/>
    <w:rsid w:val="00D24DA7"/>
    <w:rsid w:val="00D25AA3"/>
    <w:rsid w:val="00D31B19"/>
    <w:rsid w:val="00D32742"/>
    <w:rsid w:val="00D32E97"/>
    <w:rsid w:val="00D33AEA"/>
    <w:rsid w:val="00D33E30"/>
    <w:rsid w:val="00D3401F"/>
    <w:rsid w:val="00D40E86"/>
    <w:rsid w:val="00D42081"/>
    <w:rsid w:val="00D43092"/>
    <w:rsid w:val="00D479F9"/>
    <w:rsid w:val="00D5303C"/>
    <w:rsid w:val="00D549ED"/>
    <w:rsid w:val="00D670EE"/>
    <w:rsid w:val="00D67EC6"/>
    <w:rsid w:val="00D73A61"/>
    <w:rsid w:val="00D7529C"/>
    <w:rsid w:val="00D76298"/>
    <w:rsid w:val="00D76304"/>
    <w:rsid w:val="00D76359"/>
    <w:rsid w:val="00D76418"/>
    <w:rsid w:val="00D818E5"/>
    <w:rsid w:val="00D82526"/>
    <w:rsid w:val="00D831DE"/>
    <w:rsid w:val="00D8646C"/>
    <w:rsid w:val="00D923E5"/>
    <w:rsid w:val="00D96643"/>
    <w:rsid w:val="00DA183A"/>
    <w:rsid w:val="00DA44C4"/>
    <w:rsid w:val="00DA7E07"/>
    <w:rsid w:val="00DB0061"/>
    <w:rsid w:val="00DB3B9E"/>
    <w:rsid w:val="00DB546F"/>
    <w:rsid w:val="00DD1121"/>
    <w:rsid w:val="00DD5705"/>
    <w:rsid w:val="00DF1087"/>
    <w:rsid w:val="00DF1A80"/>
    <w:rsid w:val="00DF233C"/>
    <w:rsid w:val="00DF452E"/>
    <w:rsid w:val="00DF797F"/>
    <w:rsid w:val="00E059B7"/>
    <w:rsid w:val="00E07846"/>
    <w:rsid w:val="00E14D82"/>
    <w:rsid w:val="00E2085D"/>
    <w:rsid w:val="00E221FE"/>
    <w:rsid w:val="00E338B0"/>
    <w:rsid w:val="00E3644D"/>
    <w:rsid w:val="00E3655B"/>
    <w:rsid w:val="00E40383"/>
    <w:rsid w:val="00E40E9F"/>
    <w:rsid w:val="00E44C77"/>
    <w:rsid w:val="00E50AD1"/>
    <w:rsid w:val="00E51C76"/>
    <w:rsid w:val="00E5476D"/>
    <w:rsid w:val="00E61176"/>
    <w:rsid w:val="00E619E3"/>
    <w:rsid w:val="00E63C88"/>
    <w:rsid w:val="00E63F1E"/>
    <w:rsid w:val="00E715E7"/>
    <w:rsid w:val="00E75D6A"/>
    <w:rsid w:val="00E76304"/>
    <w:rsid w:val="00E76E42"/>
    <w:rsid w:val="00E851FF"/>
    <w:rsid w:val="00E929C1"/>
    <w:rsid w:val="00EA016F"/>
    <w:rsid w:val="00EA2622"/>
    <w:rsid w:val="00EA614F"/>
    <w:rsid w:val="00EA61B5"/>
    <w:rsid w:val="00EB50B6"/>
    <w:rsid w:val="00EB79F0"/>
    <w:rsid w:val="00EB7BEE"/>
    <w:rsid w:val="00EC6A9A"/>
    <w:rsid w:val="00ED1057"/>
    <w:rsid w:val="00ED2082"/>
    <w:rsid w:val="00ED5627"/>
    <w:rsid w:val="00ED6DD2"/>
    <w:rsid w:val="00EE74C1"/>
    <w:rsid w:val="00EE7F71"/>
    <w:rsid w:val="00EF042F"/>
    <w:rsid w:val="00EF055C"/>
    <w:rsid w:val="00EF5227"/>
    <w:rsid w:val="00EF5763"/>
    <w:rsid w:val="00F04801"/>
    <w:rsid w:val="00F10887"/>
    <w:rsid w:val="00F17526"/>
    <w:rsid w:val="00F175A0"/>
    <w:rsid w:val="00F201CE"/>
    <w:rsid w:val="00F2146B"/>
    <w:rsid w:val="00F21A5B"/>
    <w:rsid w:val="00F25E06"/>
    <w:rsid w:val="00F26E6E"/>
    <w:rsid w:val="00F2752D"/>
    <w:rsid w:val="00F33977"/>
    <w:rsid w:val="00F36ABF"/>
    <w:rsid w:val="00F376A7"/>
    <w:rsid w:val="00F37858"/>
    <w:rsid w:val="00F41638"/>
    <w:rsid w:val="00F41832"/>
    <w:rsid w:val="00F45CAE"/>
    <w:rsid w:val="00F51B60"/>
    <w:rsid w:val="00F539A8"/>
    <w:rsid w:val="00F6577D"/>
    <w:rsid w:val="00F65CC1"/>
    <w:rsid w:val="00F6641A"/>
    <w:rsid w:val="00F67604"/>
    <w:rsid w:val="00F705B5"/>
    <w:rsid w:val="00F81C7D"/>
    <w:rsid w:val="00F87681"/>
    <w:rsid w:val="00F90852"/>
    <w:rsid w:val="00F91FCE"/>
    <w:rsid w:val="00F92A23"/>
    <w:rsid w:val="00F95B83"/>
    <w:rsid w:val="00F96651"/>
    <w:rsid w:val="00F97173"/>
    <w:rsid w:val="00FA31EA"/>
    <w:rsid w:val="00FA74C5"/>
    <w:rsid w:val="00FB14DE"/>
    <w:rsid w:val="00FB2001"/>
    <w:rsid w:val="00FB6870"/>
    <w:rsid w:val="00FB732B"/>
    <w:rsid w:val="00FC282C"/>
    <w:rsid w:val="00FC7D89"/>
    <w:rsid w:val="00FD16D0"/>
    <w:rsid w:val="00FD7C6B"/>
    <w:rsid w:val="00FE1B7B"/>
    <w:rsid w:val="00FE4A77"/>
    <w:rsid w:val="00FF2788"/>
    <w:rsid w:val="00FF6732"/>
    <w:rsid w:val="00FF67F5"/>
    <w:rsid w:val="00FF6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20F4F"/>
  <w15:docId w15:val="{5535EDB6-EC93-488D-A068-3CC71505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uiPriority w:val="9"/>
    <w:qFormat/>
    <w:pPr>
      <w:spacing w:before="100" w:beforeAutospacing="1" w:after="100" w:afterAutospacing="1"/>
    </w:pPr>
    <w:rPr>
      <w:b/>
      <w:bCs/>
      <w:kern w:val="36"/>
      <w:sz w:val="48"/>
      <w:szCs w:val="48"/>
    </w:rPr>
  </w:style>
  <w:style w:type="paragraph" w:styleId="Heading2">
    <w:name w:val="heading 2"/>
    <w:basedOn w:val="Normal"/>
    <w:next w:val="Normal"/>
    <w:uiPriority w:val="9"/>
    <w:unhideWhenUsed/>
    <w:qFormat/>
    <w:pPr>
      <w:keepNext/>
      <w:spacing w:before="240" w:after="60"/>
      <w:outlineLvl w:val="1"/>
    </w:pPr>
    <w:rPr>
      <w:rFonts w:ascii="Calibri Light" w:hAnsi="Calibri Light"/>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uiPriority w:val="99"/>
    <w:qFormat/>
    <w:rPr>
      <w:rFonts w:ascii="Arial" w:eastAsia="Arial" w:hAnsi="Arial" w:cs="Arial"/>
    </w:rPr>
  </w:style>
  <w:style w:type="character" w:customStyle="1" w:styleId="FootnoteTextChar">
    <w:name w:val="Footnote Text Char"/>
    <w:uiPriority w:val="99"/>
    <w:rPr>
      <w:rFonts w:ascii="Arial" w:eastAsia="Arial" w:hAnsi="Arial" w:cs="Arial"/>
      <w:w w:val="100"/>
      <w:position w:val="-1"/>
      <w:sz w:val="24"/>
      <w:szCs w:val="24"/>
      <w:effect w:val="none"/>
      <w:vertAlign w:val="baseline"/>
      <w:cs w:val="0"/>
      <w:em w:val="none"/>
    </w:rPr>
  </w:style>
  <w:style w:type="character" w:styleId="FootnoteReference">
    <w:name w:val="footnote reference"/>
    <w:uiPriority w:val="99"/>
    <w:qFormat/>
    <w:rPr>
      <w:w w:val="100"/>
      <w:position w:val="-1"/>
      <w:effect w:val="none"/>
      <w:vertAlign w:val="superscript"/>
      <w:cs w:val="0"/>
      <w:em w:val="none"/>
    </w:rPr>
  </w:style>
  <w:style w:type="character" w:styleId="Hyperlink">
    <w:name w:val="Hyperlink"/>
    <w:qFormat/>
    <w:rPr>
      <w:color w:val="0000FF"/>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character" w:customStyle="1" w:styleId="FooterChar">
    <w:name w:val="Footer Char"/>
    <w:rPr>
      <w:w w:val="100"/>
      <w:position w:val="-1"/>
      <w:sz w:val="24"/>
      <w:szCs w:val="24"/>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character" w:customStyle="1" w:styleId="Heading1Char">
    <w:name w:val="Heading 1 Char"/>
    <w:rPr>
      <w:b/>
      <w:bCs/>
      <w:w w:val="100"/>
      <w:kern w:val="36"/>
      <w:position w:val="-1"/>
      <w:sz w:val="48"/>
      <w:szCs w:val="48"/>
      <w:effect w:val="none"/>
      <w:vertAlign w:val="baseline"/>
      <w:cs w:val="0"/>
      <w:em w:val="none"/>
    </w:rPr>
  </w:style>
  <w:style w:type="character" w:customStyle="1" w:styleId="Heading2Char">
    <w:name w:val="Heading 2 Char"/>
    <w:rPr>
      <w:rFonts w:ascii="Calibri Light" w:eastAsia="Times New Roman" w:hAnsi="Calibri Light" w:cs="Times New Roman"/>
      <w:b/>
      <w:bCs/>
      <w:i/>
      <w:iCs/>
      <w:w w:val="100"/>
      <w:position w:val="-1"/>
      <w:sz w:val="28"/>
      <w:szCs w:val="28"/>
      <w:effect w:val="none"/>
      <w:vertAlign w:val="baseline"/>
      <w:cs w:val="0"/>
      <w:em w:val="none"/>
    </w:rPr>
  </w:style>
  <w:style w:type="paragraph" w:styleId="EndnoteText">
    <w:name w:val="endnote text"/>
    <w:basedOn w:val="Normal"/>
    <w:qFormat/>
    <w:rPr>
      <w:sz w:val="20"/>
      <w:szCs w:val="20"/>
    </w:rPr>
  </w:style>
  <w:style w:type="character" w:customStyle="1" w:styleId="EndnoteTextChar">
    <w:name w:val="Endnote Text Char"/>
    <w:basedOn w:val="DefaultParagraphFont"/>
    <w:rPr>
      <w:w w:val="100"/>
      <w:position w:val="-1"/>
      <w:effect w:val="none"/>
      <w:vertAlign w:val="baseline"/>
      <w:cs w:val="0"/>
      <w:em w:val="none"/>
    </w:rPr>
  </w:style>
  <w:style w:type="character" w:styleId="EndnoteReference">
    <w:name w:val="endnote reference"/>
    <w:qFormat/>
    <w:rPr>
      <w:w w:val="100"/>
      <w:position w:val="-1"/>
      <w:effect w:val="none"/>
      <w:vertAlign w:val="superscript"/>
      <w:cs w:val="0"/>
      <w:em w:val="none"/>
    </w:rPr>
  </w:style>
  <w:style w:type="paragraph" w:styleId="NormalWeb">
    <w:name w:val="Normal (Web)"/>
    <w:basedOn w:val="Normal"/>
    <w:uiPriority w:val="99"/>
    <w:qFormat/>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0469D"/>
    <w:pPr>
      <w:ind w:left="720"/>
      <w:contextualSpacing/>
    </w:pPr>
  </w:style>
  <w:style w:type="character" w:styleId="FollowedHyperlink">
    <w:name w:val="FollowedHyperlink"/>
    <w:basedOn w:val="DefaultParagraphFont"/>
    <w:uiPriority w:val="99"/>
    <w:semiHidden/>
    <w:unhideWhenUsed/>
    <w:rsid w:val="007754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0885">
      <w:bodyDiv w:val="1"/>
      <w:marLeft w:val="0"/>
      <w:marRight w:val="0"/>
      <w:marTop w:val="0"/>
      <w:marBottom w:val="0"/>
      <w:divBdr>
        <w:top w:val="none" w:sz="0" w:space="0" w:color="auto"/>
        <w:left w:val="none" w:sz="0" w:space="0" w:color="auto"/>
        <w:bottom w:val="none" w:sz="0" w:space="0" w:color="auto"/>
        <w:right w:val="none" w:sz="0" w:space="0" w:color="auto"/>
      </w:divBdr>
    </w:div>
    <w:div w:id="97413554">
      <w:bodyDiv w:val="1"/>
      <w:marLeft w:val="0"/>
      <w:marRight w:val="0"/>
      <w:marTop w:val="0"/>
      <w:marBottom w:val="0"/>
      <w:divBdr>
        <w:top w:val="none" w:sz="0" w:space="0" w:color="auto"/>
        <w:left w:val="none" w:sz="0" w:space="0" w:color="auto"/>
        <w:bottom w:val="none" w:sz="0" w:space="0" w:color="auto"/>
        <w:right w:val="none" w:sz="0" w:space="0" w:color="auto"/>
      </w:divBdr>
    </w:div>
    <w:div w:id="769082245">
      <w:bodyDiv w:val="1"/>
      <w:marLeft w:val="0"/>
      <w:marRight w:val="0"/>
      <w:marTop w:val="0"/>
      <w:marBottom w:val="0"/>
      <w:divBdr>
        <w:top w:val="none" w:sz="0" w:space="0" w:color="auto"/>
        <w:left w:val="none" w:sz="0" w:space="0" w:color="auto"/>
        <w:bottom w:val="none" w:sz="0" w:space="0" w:color="auto"/>
        <w:right w:val="none" w:sz="0" w:space="0" w:color="auto"/>
      </w:divBdr>
    </w:div>
    <w:div w:id="801583689">
      <w:bodyDiv w:val="1"/>
      <w:marLeft w:val="0"/>
      <w:marRight w:val="0"/>
      <w:marTop w:val="0"/>
      <w:marBottom w:val="0"/>
      <w:divBdr>
        <w:top w:val="none" w:sz="0" w:space="0" w:color="auto"/>
        <w:left w:val="none" w:sz="0" w:space="0" w:color="auto"/>
        <w:bottom w:val="none" w:sz="0" w:space="0" w:color="auto"/>
        <w:right w:val="none" w:sz="0" w:space="0" w:color="auto"/>
      </w:divBdr>
    </w:div>
    <w:div w:id="970552610">
      <w:bodyDiv w:val="1"/>
      <w:marLeft w:val="0"/>
      <w:marRight w:val="0"/>
      <w:marTop w:val="0"/>
      <w:marBottom w:val="0"/>
      <w:divBdr>
        <w:top w:val="none" w:sz="0" w:space="0" w:color="auto"/>
        <w:left w:val="none" w:sz="0" w:space="0" w:color="auto"/>
        <w:bottom w:val="none" w:sz="0" w:space="0" w:color="auto"/>
        <w:right w:val="none" w:sz="0" w:space="0" w:color="auto"/>
      </w:divBdr>
    </w:div>
    <w:div w:id="1033582319">
      <w:bodyDiv w:val="1"/>
      <w:marLeft w:val="0"/>
      <w:marRight w:val="0"/>
      <w:marTop w:val="0"/>
      <w:marBottom w:val="0"/>
      <w:divBdr>
        <w:top w:val="none" w:sz="0" w:space="0" w:color="auto"/>
        <w:left w:val="none" w:sz="0" w:space="0" w:color="auto"/>
        <w:bottom w:val="none" w:sz="0" w:space="0" w:color="auto"/>
        <w:right w:val="none" w:sz="0" w:space="0" w:color="auto"/>
      </w:divBdr>
    </w:div>
    <w:div w:id="1052776433">
      <w:bodyDiv w:val="1"/>
      <w:marLeft w:val="0"/>
      <w:marRight w:val="0"/>
      <w:marTop w:val="0"/>
      <w:marBottom w:val="0"/>
      <w:divBdr>
        <w:top w:val="none" w:sz="0" w:space="0" w:color="auto"/>
        <w:left w:val="none" w:sz="0" w:space="0" w:color="auto"/>
        <w:bottom w:val="none" w:sz="0" w:space="0" w:color="auto"/>
        <w:right w:val="none" w:sz="0" w:space="0" w:color="auto"/>
      </w:divBdr>
    </w:div>
    <w:div w:id="1198200448">
      <w:bodyDiv w:val="1"/>
      <w:marLeft w:val="0"/>
      <w:marRight w:val="0"/>
      <w:marTop w:val="0"/>
      <w:marBottom w:val="0"/>
      <w:divBdr>
        <w:top w:val="none" w:sz="0" w:space="0" w:color="auto"/>
        <w:left w:val="none" w:sz="0" w:space="0" w:color="auto"/>
        <w:bottom w:val="none" w:sz="0" w:space="0" w:color="auto"/>
        <w:right w:val="none" w:sz="0" w:space="0" w:color="auto"/>
      </w:divBdr>
    </w:div>
    <w:div w:id="1207331787">
      <w:bodyDiv w:val="1"/>
      <w:marLeft w:val="0"/>
      <w:marRight w:val="0"/>
      <w:marTop w:val="0"/>
      <w:marBottom w:val="0"/>
      <w:divBdr>
        <w:top w:val="none" w:sz="0" w:space="0" w:color="auto"/>
        <w:left w:val="none" w:sz="0" w:space="0" w:color="auto"/>
        <w:bottom w:val="none" w:sz="0" w:space="0" w:color="auto"/>
        <w:right w:val="none" w:sz="0" w:space="0" w:color="auto"/>
      </w:divBdr>
    </w:div>
    <w:div w:id="1257056864">
      <w:bodyDiv w:val="1"/>
      <w:marLeft w:val="0"/>
      <w:marRight w:val="0"/>
      <w:marTop w:val="0"/>
      <w:marBottom w:val="0"/>
      <w:divBdr>
        <w:top w:val="none" w:sz="0" w:space="0" w:color="auto"/>
        <w:left w:val="none" w:sz="0" w:space="0" w:color="auto"/>
        <w:bottom w:val="none" w:sz="0" w:space="0" w:color="auto"/>
        <w:right w:val="none" w:sz="0" w:space="0" w:color="auto"/>
      </w:divBdr>
      <w:divsChild>
        <w:div w:id="913274156">
          <w:marLeft w:val="0"/>
          <w:marRight w:val="0"/>
          <w:marTop w:val="0"/>
          <w:marBottom w:val="420"/>
          <w:divBdr>
            <w:top w:val="none" w:sz="0" w:space="0" w:color="auto"/>
            <w:left w:val="none" w:sz="0" w:space="0" w:color="auto"/>
            <w:bottom w:val="none" w:sz="0" w:space="0" w:color="auto"/>
            <w:right w:val="none" w:sz="0" w:space="0" w:color="auto"/>
          </w:divBdr>
        </w:div>
      </w:divsChild>
    </w:div>
    <w:div w:id="1274360568">
      <w:bodyDiv w:val="1"/>
      <w:marLeft w:val="0"/>
      <w:marRight w:val="0"/>
      <w:marTop w:val="0"/>
      <w:marBottom w:val="0"/>
      <w:divBdr>
        <w:top w:val="none" w:sz="0" w:space="0" w:color="auto"/>
        <w:left w:val="none" w:sz="0" w:space="0" w:color="auto"/>
        <w:bottom w:val="none" w:sz="0" w:space="0" w:color="auto"/>
        <w:right w:val="none" w:sz="0" w:space="0" w:color="auto"/>
      </w:divBdr>
      <w:divsChild>
        <w:div w:id="988703793">
          <w:marLeft w:val="0"/>
          <w:marRight w:val="0"/>
          <w:marTop w:val="0"/>
          <w:marBottom w:val="0"/>
          <w:divBdr>
            <w:top w:val="none" w:sz="0" w:space="0" w:color="auto"/>
            <w:left w:val="none" w:sz="0" w:space="0" w:color="auto"/>
            <w:bottom w:val="none" w:sz="0" w:space="0" w:color="auto"/>
            <w:right w:val="none" w:sz="0" w:space="0" w:color="auto"/>
          </w:divBdr>
        </w:div>
      </w:divsChild>
    </w:div>
    <w:div w:id="1367365605">
      <w:bodyDiv w:val="1"/>
      <w:marLeft w:val="0"/>
      <w:marRight w:val="0"/>
      <w:marTop w:val="0"/>
      <w:marBottom w:val="0"/>
      <w:divBdr>
        <w:top w:val="none" w:sz="0" w:space="0" w:color="auto"/>
        <w:left w:val="none" w:sz="0" w:space="0" w:color="auto"/>
        <w:bottom w:val="none" w:sz="0" w:space="0" w:color="auto"/>
        <w:right w:val="none" w:sz="0" w:space="0" w:color="auto"/>
      </w:divBdr>
    </w:div>
    <w:div w:id="1473672187">
      <w:bodyDiv w:val="1"/>
      <w:marLeft w:val="0"/>
      <w:marRight w:val="0"/>
      <w:marTop w:val="0"/>
      <w:marBottom w:val="0"/>
      <w:divBdr>
        <w:top w:val="none" w:sz="0" w:space="0" w:color="auto"/>
        <w:left w:val="none" w:sz="0" w:space="0" w:color="auto"/>
        <w:bottom w:val="none" w:sz="0" w:space="0" w:color="auto"/>
        <w:right w:val="none" w:sz="0" w:space="0" w:color="auto"/>
      </w:divBdr>
    </w:div>
    <w:div w:id="1474524689">
      <w:bodyDiv w:val="1"/>
      <w:marLeft w:val="0"/>
      <w:marRight w:val="0"/>
      <w:marTop w:val="0"/>
      <w:marBottom w:val="0"/>
      <w:divBdr>
        <w:top w:val="none" w:sz="0" w:space="0" w:color="auto"/>
        <w:left w:val="none" w:sz="0" w:space="0" w:color="auto"/>
        <w:bottom w:val="none" w:sz="0" w:space="0" w:color="auto"/>
        <w:right w:val="none" w:sz="0" w:space="0" w:color="auto"/>
      </w:divBdr>
    </w:div>
    <w:div w:id="1700201894">
      <w:bodyDiv w:val="1"/>
      <w:marLeft w:val="0"/>
      <w:marRight w:val="0"/>
      <w:marTop w:val="0"/>
      <w:marBottom w:val="0"/>
      <w:divBdr>
        <w:top w:val="none" w:sz="0" w:space="0" w:color="auto"/>
        <w:left w:val="none" w:sz="0" w:space="0" w:color="auto"/>
        <w:bottom w:val="none" w:sz="0" w:space="0" w:color="auto"/>
        <w:right w:val="none" w:sz="0" w:space="0" w:color="auto"/>
      </w:divBdr>
    </w:div>
    <w:div w:id="1729956332">
      <w:bodyDiv w:val="1"/>
      <w:marLeft w:val="0"/>
      <w:marRight w:val="0"/>
      <w:marTop w:val="0"/>
      <w:marBottom w:val="0"/>
      <w:divBdr>
        <w:top w:val="none" w:sz="0" w:space="0" w:color="auto"/>
        <w:left w:val="none" w:sz="0" w:space="0" w:color="auto"/>
        <w:bottom w:val="none" w:sz="0" w:space="0" w:color="auto"/>
        <w:right w:val="none" w:sz="0" w:space="0" w:color="auto"/>
      </w:divBdr>
      <w:divsChild>
        <w:div w:id="1051807962">
          <w:marLeft w:val="0"/>
          <w:marRight w:val="0"/>
          <w:marTop w:val="0"/>
          <w:marBottom w:val="0"/>
          <w:divBdr>
            <w:top w:val="none" w:sz="0" w:space="0" w:color="auto"/>
            <w:left w:val="none" w:sz="0" w:space="0" w:color="auto"/>
            <w:bottom w:val="none" w:sz="0" w:space="0" w:color="auto"/>
            <w:right w:val="none" w:sz="0" w:space="0" w:color="auto"/>
          </w:divBdr>
        </w:div>
      </w:divsChild>
    </w:div>
    <w:div w:id="1731151212">
      <w:bodyDiv w:val="1"/>
      <w:marLeft w:val="0"/>
      <w:marRight w:val="0"/>
      <w:marTop w:val="0"/>
      <w:marBottom w:val="0"/>
      <w:divBdr>
        <w:top w:val="none" w:sz="0" w:space="0" w:color="auto"/>
        <w:left w:val="none" w:sz="0" w:space="0" w:color="auto"/>
        <w:bottom w:val="none" w:sz="0" w:space="0" w:color="auto"/>
        <w:right w:val="none" w:sz="0" w:space="0" w:color="auto"/>
      </w:divBdr>
    </w:div>
    <w:div w:id="1911620724">
      <w:bodyDiv w:val="1"/>
      <w:marLeft w:val="0"/>
      <w:marRight w:val="0"/>
      <w:marTop w:val="0"/>
      <w:marBottom w:val="0"/>
      <w:divBdr>
        <w:top w:val="none" w:sz="0" w:space="0" w:color="auto"/>
        <w:left w:val="none" w:sz="0" w:space="0" w:color="auto"/>
        <w:bottom w:val="none" w:sz="0" w:space="0" w:color="auto"/>
        <w:right w:val="none" w:sz="0" w:space="0" w:color="auto"/>
      </w:divBdr>
    </w:div>
    <w:div w:id="2121485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justice.gov/crs/file/836486/download" TargetMode="External"/><Relationship Id="rId2" Type="http://schemas.openxmlformats.org/officeDocument/2006/relationships/hyperlink" Target="https://lawcenter.giffords.org/wp-content/uploads/2020/01/Giffords-Law-Center-In-Pursuit-of-Peace.pdf" TargetMode="External"/><Relationship Id="rId1" Type="http://schemas.openxmlformats.org/officeDocument/2006/relationships/hyperlink" Target="https://www.pbs.org/newshour/nation/fbi-white-supremacists-in-law-enforcement" TargetMode="External"/><Relationship Id="rId4" Type="http://schemas.openxmlformats.org/officeDocument/2006/relationships/hyperlink" Target="https://www.wwaytv3.com/2020/06/03/inappropriate-post-about-protests-leaves-bcso-employee-without-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FCA3A1F1D2DC4BBF8136C605855033" ma:contentTypeVersion="11" ma:contentTypeDescription="Create a new document." ma:contentTypeScope="" ma:versionID="c2056fe8986413dc67460617979890b8">
  <xsd:schema xmlns:xsd="http://www.w3.org/2001/XMLSchema" xmlns:xs="http://www.w3.org/2001/XMLSchema" xmlns:p="http://schemas.microsoft.com/office/2006/metadata/properties" xmlns:ns3="7d87f647-32da-47db-8835-f57be42f06b3" xmlns:ns4="2df5ff50-f8de-4151-884c-a93f47565f3c" targetNamespace="http://schemas.microsoft.com/office/2006/metadata/properties" ma:root="true" ma:fieldsID="197a6ff049738e481fc860351dd192b9" ns3:_="" ns4:_="">
    <xsd:import namespace="7d87f647-32da-47db-8835-f57be42f06b3"/>
    <xsd:import namespace="2df5ff50-f8de-4151-884c-a93f47565f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7f647-32da-47db-8835-f57be42f06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f5ff50-f8de-4151-884c-a93f47565f3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IvOXErgnrtKNIBv27kUvpwC/p+A==">AMUW2mWEAGnwypH53N+CxOCOeCoGbTi8Oltdd196+xJQ624++CwgfgCSf5XgIoF/KVT/fCGm5Q3OABEFwXqnTxKS/8aIFPR2zAfpvNTXa/WtosiGzr0rjSvXUn7OmtAH0YPdX7epN0xG</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31568-AA16-4BB6-A03A-518B71686D56}">
  <ds:schemaRefs>
    <ds:schemaRef ds:uri="http://purl.org/dc/dcmitype/"/>
    <ds:schemaRef ds:uri="http://www.w3.org/XML/1998/namespace"/>
    <ds:schemaRef ds:uri="http://schemas.microsoft.com/office/2006/metadata/properties"/>
    <ds:schemaRef ds:uri="http://schemas.openxmlformats.org/package/2006/metadata/core-properties"/>
    <ds:schemaRef ds:uri="7d87f647-32da-47db-8835-f57be42f06b3"/>
    <ds:schemaRef ds:uri="http://schemas.microsoft.com/office/2006/documentManagement/types"/>
    <ds:schemaRef ds:uri="http://purl.org/dc/terms/"/>
    <ds:schemaRef ds:uri="http://purl.org/dc/elements/1.1/"/>
    <ds:schemaRef ds:uri="http://schemas.microsoft.com/office/infopath/2007/PartnerControls"/>
    <ds:schemaRef ds:uri="2df5ff50-f8de-4151-884c-a93f47565f3c"/>
  </ds:schemaRefs>
</ds:datastoreItem>
</file>

<file path=customXml/itemProps2.xml><?xml version="1.0" encoding="utf-8"?>
<ds:datastoreItem xmlns:ds="http://schemas.openxmlformats.org/officeDocument/2006/customXml" ds:itemID="{C7BE83FD-2D37-4968-B4DA-BD6CFAC8CF36}">
  <ds:schemaRefs>
    <ds:schemaRef ds:uri="http://schemas.microsoft.com/sharepoint/v3/contenttype/forms"/>
  </ds:schemaRefs>
</ds:datastoreItem>
</file>

<file path=customXml/itemProps3.xml><?xml version="1.0" encoding="utf-8"?>
<ds:datastoreItem xmlns:ds="http://schemas.openxmlformats.org/officeDocument/2006/customXml" ds:itemID="{527255DF-7258-4D7B-A855-F8261D7B2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7f647-32da-47db-8835-f57be42f06b3"/>
    <ds:schemaRef ds:uri="2df5ff50-f8de-4151-884c-a93f47565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0B81D939-4DD2-4409-B1A6-E70A35A8D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2166</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Lawyers Committee for Civil Rights Under Law</Company>
  <LinksUpToDate>false</LinksUpToDate>
  <CharactersWithSpaces>14485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Deanna Pineda</dc:creator>
  <cp:lastModifiedBy>Brenna Kearns</cp:lastModifiedBy>
  <cp:revision>11</cp:revision>
  <dcterms:created xsi:type="dcterms:W3CDTF">2021-04-05T19:28:00Z</dcterms:created>
  <dcterms:modified xsi:type="dcterms:W3CDTF">2021-04-06T15:41:00Z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0x01010023FCA3A1F1D2DC4BBF8136C605855033</vt:lpwstr>
  </property>
</Properties>
</file>